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3FE76D" w14:textId="77777777"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409DEC08" w14:textId="3F446437" w:rsidR="00C84EE8" w:rsidRPr="007728E8" w:rsidRDefault="00C84EE8" w:rsidP="00C84E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</w:t>
      </w:r>
      <w:r w:rsidR="000B122F">
        <w:rPr>
          <w:b/>
          <w:noProof/>
          <w:sz w:val="24"/>
          <w:szCs w:val="24"/>
        </w:rPr>
        <w:t>63</w:t>
      </w:r>
    </w:p>
    <w:p w14:paraId="265A99BC" w14:textId="6DBEA81D" w:rsidR="00785D5A" w:rsidRDefault="00C84EE8" w:rsidP="00C84EE8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14:paraId="46445D84" w14:textId="77777777" w:rsidR="00C84EE8" w:rsidRPr="00C84EE8" w:rsidRDefault="00C84EE8" w:rsidP="00C84EE8">
      <w:pPr>
        <w:pStyle w:val="CRCoverPage"/>
        <w:rPr>
          <w:b/>
          <w:sz w:val="24"/>
          <w:szCs w:val="24"/>
        </w:rPr>
      </w:pPr>
    </w:p>
    <w:p w14:paraId="7CC88B53" w14:textId="7A6D73B0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E0281E">
        <w:rPr>
          <w:b/>
          <w:noProof/>
          <w:sz w:val="24"/>
        </w:rPr>
        <w:t>10.3.3.4</w:t>
      </w:r>
    </w:p>
    <w:p w14:paraId="3495DAAD" w14:textId="6E8F5A42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73F2EB7F" w14:textId="74E1D3E1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E052C4">
        <w:rPr>
          <w:b/>
          <w:noProof/>
          <w:sz w:val="24"/>
        </w:rPr>
        <w:t>BSR e</w:t>
      </w:r>
      <w:r w:rsidR="00BF2BE1">
        <w:rPr>
          <w:b/>
          <w:noProof/>
          <w:sz w:val="24"/>
        </w:rPr>
        <w:t>nhancement</w:t>
      </w:r>
      <w:r w:rsidR="007A1B5C">
        <w:rPr>
          <w:b/>
          <w:noProof/>
          <w:sz w:val="24"/>
        </w:rPr>
        <w:t>s</w:t>
      </w:r>
      <w:r w:rsidR="00BF2BE1">
        <w:rPr>
          <w:b/>
          <w:noProof/>
          <w:sz w:val="24"/>
        </w:rPr>
        <w:t xml:space="preserve"> for </w:t>
      </w:r>
      <w:r w:rsidR="001B7DA9">
        <w:rPr>
          <w:b/>
          <w:noProof/>
          <w:sz w:val="24"/>
        </w:rPr>
        <w:t xml:space="preserve">UL </w:t>
      </w:r>
      <w:r w:rsidR="00BF6A07">
        <w:rPr>
          <w:b/>
          <w:noProof/>
          <w:sz w:val="24"/>
        </w:rPr>
        <w:t>pre</w:t>
      </w:r>
      <w:r w:rsidR="001A6CB0">
        <w:rPr>
          <w:b/>
          <w:noProof/>
          <w:sz w:val="24"/>
        </w:rPr>
        <w:t>-</w:t>
      </w:r>
      <w:r w:rsidR="00BF6A07">
        <w:rPr>
          <w:b/>
          <w:noProof/>
          <w:sz w:val="24"/>
        </w:rPr>
        <w:t>proc</w:t>
      </w:r>
      <w:r w:rsidR="007A1B5C">
        <w:rPr>
          <w:b/>
          <w:noProof/>
          <w:sz w:val="24"/>
        </w:rPr>
        <w:t xml:space="preserve">essing </w:t>
      </w:r>
      <w:r w:rsidR="00CD448D">
        <w:rPr>
          <w:b/>
          <w:noProof/>
          <w:sz w:val="24"/>
        </w:rPr>
        <w:t>in single and dual connectivity</w:t>
      </w:r>
      <w:r w:rsidR="00BF2BE1">
        <w:rPr>
          <w:b/>
          <w:noProof/>
          <w:sz w:val="24"/>
        </w:rPr>
        <w:t xml:space="preserve"> </w:t>
      </w:r>
    </w:p>
    <w:bookmarkEnd w:id="1"/>
    <w:bookmarkEnd w:id="2"/>
    <w:p w14:paraId="4941605F" w14:textId="037FA9B4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FC4FB9">
        <w:rPr>
          <w:b/>
          <w:noProof/>
          <w:sz w:val="24"/>
        </w:rPr>
        <w:t>Discussion and D</w:t>
      </w:r>
      <w:r>
        <w:rPr>
          <w:b/>
          <w:noProof/>
          <w:sz w:val="24"/>
        </w:rPr>
        <w:t>ecision</w:t>
      </w:r>
    </w:p>
    <w:p w14:paraId="349D00F4" w14:textId="5E9A6237" w:rsidR="00BF2BE1" w:rsidRPr="00B020BD" w:rsidRDefault="003C1CA3" w:rsidP="00B020BD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550A517F" w14:textId="4DA0F045" w:rsidR="00BF2BE1" w:rsidRDefault="00BF2BE1" w:rsidP="008135C8">
      <w:pPr>
        <w:pStyle w:val="Doc-text2"/>
        <w:tabs>
          <w:tab w:val="left" w:pos="340"/>
        </w:tabs>
        <w:ind w:left="0" w:firstLine="0"/>
        <w:jc w:val="both"/>
      </w:pPr>
      <w:r>
        <w:t>In th</w:t>
      </w:r>
      <w:r w:rsidR="001A6CB0">
        <w:t xml:space="preserve">is contribution, we discuss some </w:t>
      </w:r>
      <w:r w:rsidR="00B020BD">
        <w:t>BSR</w:t>
      </w:r>
      <w:r w:rsidR="007A1B5C">
        <w:t xml:space="preserve"> </w:t>
      </w:r>
      <w:r>
        <w:t>enhancement</w:t>
      </w:r>
      <w:r w:rsidR="007A1B5C">
        <w:t>s</w:t>
      </w:r>
      <w:r>
        <w:t xml:space="preserve"> </w:t>
      </w:r>
      <w:r w:rsidR="00B020BD">
        <w:t xml:space="preserve">needed in NR </w:t>
      </w:r>
      <w:r w:rsidR="001A6CB0">
        <w:t>to support</w:t>
      </w:r>
      <w:r w:rsidR="007A1B5C">
        <w:t xml:space="preserve"> UL</w:t>
      </w:r>
      <w:r>
        <w:t xml:space="preserve"> </w:t>
      </w:r>
      <w:r w:rsidR="00BF6A07">
        <w:t>pre</w:t>
      </w:r>
      <w:r w:rsidR="001A6CB0">
        <w:t>-</w:t>
      </w:r>
      <w:r w:rsidR="00BF6A07">
        <w:t>proc</w:t>
      </w:r>
      <w:r>
        <w:t>essing.</w:t>
      </w:r>
    </w:p>
    <w:p w14:paraId="646ADDBD" w14:textId="77777777"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3CEEB944" w14:textId="05EDAE8C" w:rsidR="00CB55F5" w:rsidRDefault="00E052C4" w:rsidP="00197CA8">
      <w:pPr>
        <w:pStyle w:val="Heading2"/>
        <w:rPr>
          <w:lang w:val="en-US" w:eastAsia="ko-KR"/>
        </w:rPr>
      </w:pPr>
      <w:r>
        <w:rPr>
          <w:lang w:val="en-US" w:eastAsia="ko-KR"/>
        </w:rPr>
        <w:t>2.1 Single Connectivity</w:t>
      </w:r>
    </w:p>
    <w:p w14:paraId="509E104A" w14:textId="388C8862" w:rsidR="000E2A1C" w:rsidRDefault="00F11663" w:rsidP="00176A06">
      <w:pPr>
        <w:rPr>
          <w:rFonts w:ascii="Arial" w:eastAsia="MS Mincho" w:hAnsi="Arial"/>
          <w:szCs w:val="24"/>
          <w:lang w:val="en-US" w:eastAsia="zh-TW"/>
        </w:rPr>
      </w:pPr>
      <w:r w:rsidRPr="00E61E6C">
        <w:rPr>
          <w:rFonts w:ascii="Arial" w:eastAsia="MS Mincho" w:hAnsi="Arial"/>
          <w:szCs w:val="24"/>
          <w:lang w:val="en-US" w:eastAsia="zh-TW"/>
        </w:rPr>
        <w:t>B</w:t>
      </w:r>
      <w:r>
        <w:rPr>
          <w:rFonts w:ascii="Arial" w:eastAsia="MS Mincho" w:hAnsi="Arial"/>
          <w:szCs w:val="24"/>
          <w:lang w:val="en-US" w:eastAsia="zh-TW"/>
        </w:rPr>
        <w:t xml:space="preserve">uffer </w:t>
      </w:r>
      <w:r w:rsidRPr="00E61E6C">
        <w:rPr>
          <w:rFonts w:ascii="Arial" w:eastAsia="MS Mincho" w:hAnsi="Arial"/>
          <w:szCs w:val="24"/>
          <w:lang w:val="en-US" w:eastAsia="zh-TW"/>
        </w:rPr>
        <w:t>S</w:t>
      </w:r>
      <w:r>
        <w:rPr>
          <w:rFonts w:ascii="Arial" w:eastAsia="MS Mincho" w:hAnsi="Arial"/>
          <w:szCs w:val="24"/>
          <w:lang w:val="en-US" w:eastAsia="zh-TW"/>
        </w:rPr>
        <w:t xml:space="preserve">tatus </w:t>
      </w:r>
      <w:r w:rsidRPr="00F11663">
        <w:rPr>
          <w:rFonts w:ascii="Arial" w:eastAsia="MS Mincho" w:hAnsi="Arial"/>
          <w:szCs w:val="24"/>
          <w:lang w:val="en-US" w:eastAsia="zh-TW"/>
        </w:rPr>
        <w:t>reporting</w:t>
      </w:r>
      <w:r w:rsidR="00DA126A" w:rsidRPr="00E61E6C">
        <w:rPr>
          <w:rFonts w:ascii="Arial" w:eastAsia="MS Mincho" w:hAnsi="Arial"/>
          <w:szCs w:val="24"/>
          <w:lang w:val="en-US" w:eastAsia="zh-TW"/>
        </w:rPr>
        <w:t xml:space="preserve"> procedure is used to provide information about the amount of data available for transmission in the UL buffers.</w:t>
      </w:r>
      <w:r>
        <w:rPr>
          <w:rFonts w:ascii="Arial" w:eastAsia="MS Mincho" w:hAnsi="Arial"/>
          <w:szCs w:val="24"/>
          <w:lang w:val="en-US" w:eastAsia="zh-TW"/>
        </w:rPr>
        <w:t xml:space="preserve"> In LTE, calculation of “data available for transmission” shall include </w:t>
      </w:r>
      <w:r w:rsidR="00DE6929">
        <w:rPr>
          <w:rFonts w:ascii="Arial" w:eastAsia="MS Mincho" w:hAnsi="Arial"/>
          <w:szCs w:val="24"/>
          <w:lang w:val="en-US" w:eastAsia="zh-TW"/>
        </w:rPr>
        <w:t>both</w:t>
      </w:r>
      <w:r>
        <w:rPr>
          <w:rFonts w:ascii="Arial" w:eastAsia="MS Mincho" w:hAnsi="Arial"/>
          <w:szCs w:val="24"/>
          <w:lang w:val="en-US" w:eastAsia="zh-TW"/>
        </w:rPr>
        <w:t xml:space="preserve"> processed </w:t>
      </w:r>
      <w:r w:rsidR="00DE6929">
        <w:rPr>
          <w:rFonts w:ascii="Arial" w:eastAsia="MS Mincho" w:hAnsi="Arial"/>
          <w:szCs w:val="24"/>
          <w:lang w:val="en-US" w:eastAsia="zh-TW"/>
        </w:rPr>
        <w:t>and</w:t>
      </w:r>
      <w:r>
        <w:rPr>
          <w:rFonts w:ascii="Arial" w:eastAsia="MS Mincho" w:hAnsi="Arial"/>
          <w:szCs w:val="24"/>
          <w:lang w:val="en-US" w:eastAsia="zh-TW"/>
        </w:rPr>
        <w:t xml:space="preserve"> unprocessed data in RLC layer and PDCP layer according to TS36.322 [1] and TS36.323 [2]. </w:t>
      </w:r>
      <w:r w:rsidR="00DE6929">
        <w:rPr>
          <w:rFonts w:ascii="Arial" w:eastAsia="MS Mincho" w:hAnsi="Arial"/>
          <w:szCs w:val="24"/>
          <w:lang w:val="en-US" w:eastAsia="zh-TW"/>
        </w:rPr>
        <w:t xml:space="preserve">This works </w:t>
      </w:r>
      <w:r w:rsidR="0057119E">
        <w:rPr>
          <w:rFonts w:ascii="Arial" w:eastAsia="MS Mincho" w:hAnsi="Arial"/>
          <w:szCs w:val="24"/>
          <w:lang w:val="en-US" w:eastAsia="zh-TW"/>
        </w:rPr>
        <w:t xml:space="preserve">well </w:t>
      </w:r>
      <w:r w:rsidR="00DE6929">
        <w:rPr>
          <w:rFonts w:ascii="Arial" w:eastAsia="MS Mincho" w:hAnsi="Arial"/>
          <w:szCs w:val="24"/>
          <w:lang w:val="en-US" w:eastAsia="zh-TW"/>
        </w:rPr>
        <w:t>in LTE as</w:t>
      </w:r>
      <w:r w:rsidR="00714B28">
        <w:rPr>
          <w:rFonts w:ascii="Arial" w:eastAsia="MS Mincho" w:hAnsi="Arial"/>
          <w:szCs w:val="24"/>
          <w:lang w:val="en-US" w:eastAsia="zh-TW"/>
        </w:rPr>
        <w:t xml:space="preserve"> all buffered data </w:t>
      </w:r>
      <w:r w:rsidR="00DE6929">
        <w:rPr>
          <w:rFonts w:ascii="Arial" w:eastAsia="MS Mincho" w:hAnsi="Arial"/>
          <w:szCs w:val="24"/>
          <w:lang w:val="en-US" w:eastAsia="zh-TW"/>
        </w:rPr>
        <w:t xml:space="preserve">in RLC and PDCP </w:t>
      </w:r>
      <w:r w:rsidR="00714B28">
        <w:rPr>
          <w:rFonts w:ascii="Arial" w:eastAsia="MS Mincho" w:hAnsi="Arial"/>
          <w:szCs w:val="24"/>
          <w:lang w:val="en-US" w:eastAsia="zh-TW"/>
        </w:rPr>
        <w:t xml:space="preserve">can be immediately processed and sent </w:t>
      </w:r>
      <w:r w:rsidR="00DE6929">
        <w:rPr>
          <w:rFonts w:ascii="Arial" w:eastAsia="MS Mincho" w:hAnsi="Arial"/>
          <w:szCs w:val="24"/>
          <w:lang w:val="en-US" w:eastAsia="zh-TW"/>
        </w:rPr>
        <w:t xml:space="preserve">to lower layer </w:t>
      </w:r>
      <w:r w:rsidR="00AF4025">
        <w:rPr>
          <w:rFonts w:ascii="Arial" w:eastAsia="MS Mincho" w:hAnsi="Arial"/>
          <w:szCs w:val="24"/>
          <w:lang w:val="en-US" w:eastAsia="zh-TW"/>
        </w:rPr>
        <w:t>upon receiving</w:t>
      </w:r>
      <w:r w:rsidR="00714B28">
        <w:rPr>
          <w:rFonts w:ascii="Arial" w:eastAsia="MS Mincho" w:hAnsi="Arial"/>
          <w:szCs w:val="24"/>
          <w:lang w:val="en-US" w:eastAsia="zh-TW"/>
        </w:rPr>
        <w:t xml:space="preserve"> the UL grant.</w:t>
      </w:r>
      <w:r w:rsidR="00DE6929">
        <w:rPr>
          <w:rFonts w:ascii="Arial" w:eastAsia="MS Mincho" w:hAnsi="Arial"/>
          <w:szCs w:val="24"/>
          <w:lang w:val="en-US" w:eastAsia="zh-TW"/>
        </w:rPr>
        <w:t xml:space="preserve"> </w:t>
      </w:r>
      <w:r w:rsidR="000E2A1C">
        <w:rPr>
          <w:rFonts w:ascii="Arial" w:eastAsia="MS Mincho" w:hAnsi="Arial"/>
          <w:szCs w:val="24"/>
          <w:lang w:val="en-US" w:eastAsia="zh-TW"/>
        </w:rPr>
        <w:t xml:space="preserve">However, </w:t>
      </w:r>
      <w:r w:rsidR="0057119E">
        <w:rPr>
          <w:rFonts w:ascii="Arial" w:eastAsia="MS Mincho" w:hAnsi="Arial"/>
          <w:szCs w:val="24"/>
          <w:lang w:val="en-US" w:eastAsia="zh-TW"/>
        </w:rPr>
        <w:t xml:space="preserve">that </w:t>
      </w:r>
      <w:r w:rsidR="000E2A1C">
        <w:rPr>
          <w:rFonts w:ascii="Arial" w:eastAsia="MS Mincho" w:hAnsi="Arial"/>
          <w:szCs w:val="24"/>
          <w:lang w:val="en-US" w:eastAsia="zh-TW"/>
        </w:rPr>
        <w:t>s</w:t>
      </w:r>
      <w:r w:rsidR="00DE6929">
        <w:rPr>
          <w:rFonts w:ascii="Arial" w:eastAsia="MS Mincho" w:hAnsi="Arial"/>
          <w:szCs w:val="24"/>
          <w:lang w:val="en-US" w:eastAsia="zh-TW"/>
        </w:rPr>
        <w:t xml:space="preserve">ame mechanism may not </w:t>
      </w:r>
      <w:r w:rsidR="00353898">
        <w:rPr>
          <w:rFonts w:ascii="Arial" w:eastAsia="MS Mincho" w:hAnsi="Arial"/>
          <w:szCs w:val="24"/>
          <w:lang w:val="en-US" w:eastAsia="zh-TW"/>
        </w:rPr>
        <w:t>apply in</w:t>
      </w:r>
      <w:r w:rsidR="00DE6929">
        <w:rPr>
          <w:rFonts w:ascii="Arial" w:eastAsia="MS Mincho" w:hAnsi="Arial"/>
          <w:szCs w:val="24"/>
          <w:lang w:val="en-US" w:eastAsia="zh-TW"/>
        </w:rPr>
        <w:t xml:space="preserve"> NR.</w:t>
      </w:r>
      <w:r w:rsidR="00353898">
        <w:rPr>
          <w:rFonts w:ascii="Arial" w:eastAsia="MS Mincho" w:hAnsi="Arial"/>
          <w:szCs w:val="24"/>
          <w:lang w:val="en-US" w:eastAsia="zh-TW"/>
        </w:rPr>
        <w:t xml:space="preserve"> </w:t>
      </w:r>
    </w:p>
    <w:p w14:paraId="698291FE" w14:textId="13F586E3" w:rsidR="00176A06" w:rsidRDefault="000E2A1C" w:rsidP="00176A06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As </w:t>
      </w:r>
      <w:r w:rsidR="00D0304E">
        <w:rPr>
          <w:rFonts w:ascii="Arial" w:eastAsia="MS Mincho" w:hAnsi="Arial"/>
          <w:szCs w:val="24"/>
          <w:lang w:val="en-US" w:eastAsia="zh-TW"/>
        </w:rPr>
        <w:t>NR</w:t>
      </w:r>
      <w:r w:rsidR="00353898">
        <w:rPr>
          <w:rFonts w:ascii="Arial" w:eastAsia="MS Mincho" w:hAnsi="Arial"/>
          <w:szCs w:val="24"/>
          <w:lang w:val="en-US" w:eastAsia="zh-TW"/>
        </w:rPr>
        <w:t xml:space="preserve"> </w:t>
      </w:r>
      <w:r>
        <w:rPr>
          <w:rFonts w:ascii="Arial" w:eastAsia="MS Mincho" w:hAnsi="Arial"/>
          <w:szCs w:val="24"/>
          <w:lang w:val="en-US" w:eastAsia="zh-TW"/>
        </w:rPr>
        <w:t>relies</w:t>
      </w:r>
      <w:r w:rsidR="003F32E3">
        <w:rPr>
          <w:rFonts w:ascii="Arial" w:eastAsia="MS Mincho" w:hAnsi="Arial"/>
          <w:szCs w:val="24"/>
          <w:lang w:val="en-US" w:eastAsia="zh-TW"/>
        </w:rPr>
        <w:t xml:space="preserve"> on </w:t>
      </w:r>
      <w:r w:rsidR="001A6CB0">
        <w:rPr>
          <w:rFonts w:ascii="Arial" w:eastAsia="MS Mincho" w:hAnsi="Arial"/>
          <w:szCs w:val="24"/>
          <w:lang w:val="en-US" w:eastAsia="zh-TW"/>
        </w:rPr>
        <w:t>pre-processing</w:t>
      </w:r>
      <w:r w:rsidR="00D0304E">
        <w:rPr>
          <w:rFonts w:ascii="Arial" w:eastAsia="MS Mincho" w:hAnsi="Arial"/>
          <w:szCs w:val="24"/>
          <w:lang w:val="en-US" w:eastAsia="zh-TW"/>
        </w:rPr>
        <w:t xml:space="preserve"> to cope with </w:t>
      </w:r>
      <w:r w:rsidR="00353898">
        <w:rPr>
          <w:rFonts w:ascii="Arial" w:eastAsia="MS Mincho" w:hAnsi="Arial"/>
          <w:szCs w:val="24"/>
          <w:lang w:val="en-US" w:eastAsia="zh-TW"/>
        </w:rPr>
        <w:t xml:space="preserve">the significantly shorter </w:t>
      </w:r>
      <w:r w:rsidR="00D0304E">
        <w:rPr>
          <w:rFonts w:ascii="Arial" w:eastAsia="MS Mincho" w:hAnsi="Arial"/>
          <w:szCs w:val="24"/>
          <w:lang w:val="en-US" w:eastAsia="zh-TW"/>
        </w:rPr>
        <w:t xml:space="preserve">processing </w:t>
      </w:r>
      <w:r w:rsidR="00353898">
        <w:rPr>
          <w:rFonts w:ascii="Arial" w:eastAsia="MS Mincho" w:hAnsi="Arial"/>
          <w:szCs w:val="24"/>
          <w:lang w:val="en-US" w:eastAsia="zh-TW"/>
        </w:rPr>
        <w:t xml:space="preserve">time </w:t>
      </w:r>
      <w:r w:rsidR="00D0304E">
        <w:rPr>
          <w:rFonts w:ascii="Arial" w:eastAsia="MS Mincho" w:hAnsi="Arial"/>
          <w:szCs w:val="24"/>
          <w:lang w:val="en-US" w:eastAsia="zh-TW"/>
        </w:rPr>
        <w:t>between UL grant reception and transmission</w:t>
      </w:r>
      <w:r w:rsidR="00353898">
        <w:rPr>
          <w:rFonts w:ascii="Arial" w:eastAsia="MS Mincho" w:hAnsi="Arial"/>
          <w:szCs w:val="24"/>
          <w:lang w:val="en-US" w:eastAsia="zh-TW"/>
        </w:rPr>
        <w:t xml:space="preserve">, </w:t>
      </w:r>
      <w:r w:rsidR="005546B1">
        <w:rPr>
          <w:rFonts w:ascii="Arial" w:eastAsia="MS Mincho" w:hAnsi="Arial"/>
          <w:szCs w:val="24"/>
          <w:lang w:val="en-US" w:eastAsia="zh-TW"/>
        </w:rPr>
        <w:t xml:space="preserve">data in RLC or PDCP which has not yet been processed may not </w:t>
      </w:r>
      <w:r w:rsidR="00353898">
        <w:rPr>
          <w:rFonts w:ascii="Arial" w:eastAsia="MS Mincho" w:hAnsi="Arial"/>
          <w:szCs w:val="24"/>
          <w:lang w:val="en-US" w:eastAsia="zh-TW"/>
        </w:rPr>
        <w:t xml:space="preserve">be </w:t>
      </w:r>
      <w:r w:rsidR="005546B1">
        <w:rPr>
          <w:rFonts w:ascii="Arial" w:eastAsia="MS Mincho" w:hAnsi="Arial"/>
          <w:szCs w:val="24"/>
          <w:lang w:val="en-US" w:eastAsia="zh-TW"/>
        </w:rPr>
        <w:t>ready to be transmitted upon receiving the UL grant.</w:t>
      </w:r>
      <w:r w:rsidR="003F32E3">
        <w:rPr>
          <w:rFonts w:ascii="Arial" w:eastAsia="MS Mincho" w:hAnsi="Arial"/>
          <w:szCs w:val="24"/>
          <w:lang w:val="en-US" w:eastAsia="zh-TW"/>
        </w:rPr>
        <w:t xml:space="preserve"> </w:t>
      </w:r>
      <w:r w:rsidR="0057119E">
        <w:rPr>
          <w:rFonts w:ascii="Arial" w:eastAsia="MS Mincho" w:hAnsi="Arial"/>
          <w:szCs w:val="24"/>
          <w:lang w:val="en-US" w:eastAsia="zh-TW"/>
        </w:rPr>
        <w:t>This raises the potential of</w:t>
      </w:r>
      <w:r w:rsidR="00E00234">
        <w:rPr>
          <w:rFonts w:ascii="Arial" w:eastAsia="MS Mincho" w:hAnsi="Arial"/>
          <w:szCs w:val="24"/>
          <w:lang w:val="en-US" w:eastAsia="zh-TW"/>
        </w:rPr>
        <w:t xml:space="preserve"> an undesired </w:t>
      </w:r>
      <w:r w:rsidR="0057119E">
        <w:rPr>
          <w:rFonts w:ascii="Arial" w:eastAsia="MS Mincho" w:hAnsi="Arial"/>
          <w:szCs w:val="24"/>
          <w:lang w:val="en-US" w:eastAsia="zh-TW"/>
        </w:rPr>
        <w:t>situation</w:t>
      </w:r>
      <w:r w:rsidR="006B2E9A">
        <w:rPr>
          <w:rFonts w:ascii="Arial" w:eastAsia="MS Mincho" w:hAnsi="Arial"/>
          <w:szCs w:val="24"/>
          <w:lang w:val="en-US" w:eastAsia="zh-TW"/>
        </w:rPr>
        <w:t xml:space="preserve">, </w:t>
      </w:r>
      <w:r w:rsidR="00E00234">
        <w:rPr>
          <w:rFonts w:ascii="Arial" w:eastAsia="MS Mincho" w:hAnsi="Arial"/>
          <w:szCs w:val="24"/>
          <w:lang w:val="en-US" w:eastAsia="zh-TW"/>
        </w:rPr>
        <w:t>when the UE indicates a full buffer BSR</w:t>
      </w:r>
      <w:r w:rsidR="006B2E9A">
        <w:rPr>
          <w:rFonts w:ascii="Arial" w:eastAsia="MS Mincho" w:hAnsi="Arial"/>
          <w:szCs w:val="24"/>
          <w:lang w:val="en-US" w:eastAsia="zh-TW"/>
        </w:rPr>
        <w:t xml:space="preserve">, </w:t>
      </w:r>
      <w:r w:rsidR="00E00234">
        <w:rPr>
          <w:rFonts w:ascii="Arial" w:eastAsia="MS Mincho" w:hAnsi="Arial"/>
          <w:szCs w:val="24"/>
          <w:lang w:val="en-US" w:eastAsia="zh-TW"/>
        </w:rPr>
        <w:t xml:space="preserve">e.g., </w:t>
      </w:r>
      <w:r>
        <w:rPr>
          <w:rFonts w:ascii="Arial" w:eastAsia="MS Mincho" w:hAnsi="Arial"/>
          <w:szCs w:val="24"/>
          <w:lang w:val="en-US" w:eastAsia="zh-TW"/>
        </w:rPr>
        <w:t>include</w:t>
      </w:r>
      <w:r w:rsidR="0057119E">
        <w:rPr>
          <w:rFonts w:ascii="Arial" w:eastAsia="MS Mincho" w:hAnsi="Arial"/>
          <w:szCs w:val="24"/>
          <w:lang w:val="en-US" w:eastAsia="zh-TW"/>
        </w:rPr>
        <w:t>s</w:t>
      </w:r>
      <w:r>
        <w:rPr>
          <w:rFonts w:ascii="Arial" w:eastAsia="MS Mincho" w:hAnsi="Arial"/>
          <w:szCs w:val="24"/>
          <w:lang w:val="en-US" w:eastAsia="zh-TW"/>
        </w:rPr>
        <w:t xml:space="preserve"> both </w:t>
      </w:r>
      <w:r w:rsidR="0057119E">
        <w:rPr>
          <w:rFonts w:ascii="Arial" w:eastAsia="MS Mincho" w:hAnsi="Arial"/>
          <w:szCs w:val="24"/>
          <w:lang w:val="en-US" w:eastAsia="zh-TW"/>
        </w:rPr>
        <w:t>“pre-</w:t>
      </w:r>
      <w:r w:rsidR="00E00234">
        <w:rPr>
          <w:rFonts w:ascii="Arial" w:eastAsia="MS Mincho" w:hAnsi="Arial"/>
          <w:szCs w:val="24"/>
          <w:lang w:val="en-US" w:eastAsia="zh-TW"/>
        </w:rPr>
        <w:t>processed</w:t>
      </w:r>
      <w:r w:rsidR="0057119E">
        <w:rPr>
          <w:rFonts w:ascii="Arial" w:eastAsia="MS Mincho" w:hAnsi="Arial"/>
          <w:szCs w:val="24"/>
          <w:lang w:val="en-US" w:eastAsia="zh-TW"/>
        </w:rPr>
        <w:t>” and</w:t>
      </w:r>
      <w:r w:rsidR="00E00234">
        <w:rPr>
          <w:rFonts w:ascii="Arial" w:eastAsia="MS Mincho" w:hAnsi="Arial"/>
          <w:szCs w:val="24"/>
          <w:lang w:val="en-US" w:eastAsia="zh-TW"/>
        </w:rPr>
        <w:t xml:space="preserve"> </w:t>
      </w:r>
      <w:r w:rsidR="0057119E">
        <w:rPr>
          <w:rFonts w:ascii="Arial" w:eastAsia="MS Mincho" w:hAnsi="Arial"/>
          <w:szCs w:val="24"/>
          <w:lang w:val="en-US" w:eastAsia="zh-TW"/>
        </w:rPr>
        <w:t>“</w:t>
      </w:r>
      <w:r w:rsidR="00E00234">
        <w:rPr>
          <w:rFonts w:ascii="Arial" w:eastAsia="MS Mincho" w:hAnsi="Arial"/>
          <w:szCs w:val="24"/>
          <w:lang w:val="en-US" w:eastAsia="zh-TW"/>
        </w:rPr>
        <w:t>unprocessed</w:t>
      </w:r>
      <w:r w:rsidR="0057119E">
        <w:rPr>
          <w:rFonts w:ascii="Arial" w:eastAsia="MS Mincho" w:hAnsi="Arial"/>
          <w:szCs w:val="24"/>
          <w:lang w:val="en-US" w:eastAsia="zh-TW"/>
        </w:rPr>
        <w:t>”</w:t>
      </w:r>
      <w:r w:rsidR="00E00234">
        <w:rPr>
          <w:rFonts w:ascii="Arial" w:eastAsia="MS Mincho" w:hAnsi="Arial"/>
          <w:szCs w:val="24"/>
          <w:lang w:val="en-US" w:eastAsia="zh-TW"/>
        </w:rPr>
        <w:t xml:space="preserve"> </w:t>
      </w:r>
      <w:r w:rsidR="006B2E9A">
        <w:rPr>
          <w:rFonts w:ascii="Arial" w:eastAsia="MS Mincho" w:hAnsi="Arial"/>
          <w:szCs w:val="24"/>
          <w:lang w:val="en-US" w:eastAsia="zh-TW"/>
        </w:rPr>
        <w:t>data</w:t>
      </w:r>
      <w:r w:rsidR="00E00234">
        <w:rPr>
          <w:rFonts w:ascii="Arial" w:eastAsia="MS Mincho" w:hAnsi="Arial"/>
          <w:szCs w:val="24"/>
          <w:lang w:val="en-US" w:eastAsia="zh-TW"/>
        </w:rPr>
        <w:t xml:space="preserve">, the gNB </w:t>
      </w:r>
      <w:r w:rsidR="006B2E9A">
        <w:rPr>
          <w:rFonts w:ascii="Arial" w:eastAsia="MS Mincho" w:hAnsi="Arial"/>
          <w:szCs w:val="24"/>
          <w:lang w:val="en-US" w:eastAsia="zh-TW"/>
        </w:rPr>
        <w:t>over-</w:t>
      </w:r>
      <w:r w:rsidR="00E00234">
        <w:rPr>
          <w:rFonts w:ascii="Arial" w:eastAsia="MS Mincho" w:hAnsi="Arial"/>
          <w:szCs w:val="24"/>
          <w:lang w:val="en-US" w:eastAsia="zh-TW"/>
        </w:rPr>
        <w:t>schedule</w:t>
      </w:r>
      <w:r>
        <w:rPr>
          <w:rFonts w:ascii="Arial" w:eastAsia="MS Mincho" w:hAnsi="Arial"/>
          <w:szCs w:val="24"/>
          <w:lang w:val="en-US" w:eastAsia="zh-TW"/>
        </w:rPr>
        <w:t>s</w:t>
      </w:r>
      <w:r w:rsidR="00E00234">
        <w:rPr>
          <w:rFonts w:ascii="Arial" w:eastAsia="MS Mincho" w:hAnsi="Arial"/>
          <w:szCs w:val="24"/>
          <w:lang w:val="en-US" w:eastAsia="zh-TW"/>
        </w:rPr>
        <w:t xml:space="preserve"> </w:t>
      </w:r>
      <w:r w:rsidR="0057119E">
        <w:rPr>
          <w:rFonts w:ascii="Arial" w:eastAsia="MS Mincho" w:hAnsi="Arial"/>
          <w:szCs w:val="24"/>
          <w:lang w:val="en-US" w:eastAsia="zh-TW"/>
        </w:rPr>
        <w:t>by granted the requested</w:t>
      </w:r>
      <w:r w:rsidR="00E00234">
        <w:rPr>
          <w:rFonts w:ascii="Arial" w:eastAsia="MS Mincho" w:hAnsi="Arial"/>
          <w:szCs w:val="24"/>
          <w:lang w:val="en-US" w:eastAsia="zh-TW"/>
        </w:rPr>
        <w:t xml:space="preserve"> radio resource</w:t>
      </w:r>
      <w:r w:rsidR="0057119E">
        <w:rPr>
          <w:rFonts w:ascii="Arial" w:eastAsia="MS Mincho" w:hAnsi="Arial"/>
          <w:szCs w:val="24"/>
          <w:lang w:val="en-US" w:eastAsia="zh-TW"/>
        </w:rPr>
        <w:t>, and the UE is unable to process some or all of the “unprocessed” data”</w:t>
      </w:r>
      <w:r w:rsidR="00822485">
        <w:rPr>
          <w:rFonts w:ascii="Arial" w:eastAsia="MS Mincho" w:hAnsi="Arial"/>
          <w:szCs w:val="24"/>
          <w:lang w:val="en-US" w:eastAsia="zh-TW"/>
        </w:rPr>
        <w:t xml:space="preserve"> </w:t>
      </w:r>
      <w:r w:rsidR="0057119E">
        <w:rPr>
          <w:rFonts w:ascii="Arial" w:eastAsia="MS Mincho" w:hAnsi="Arial"/>
          <w:szCs w:val="24"/>
          <w:lang w:val="en-US" w:eastAsia="zh-TW"/>
        </w:rPr>
        <w:t>in a timely manner to use the uplink grant fully.</w:t>
      </w:r>
    </w:p>
    <w:p w14:paraId="31E39232" w14:textId="1F4F9390" w:rsidR="000637FA" w:rsidRDefault="005F74A7" w:rsidP="00176A06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 xml:space="preserve">NR shall use LTE BSR procedure as baseline, thus a UE shall always report a full buffer BSR. </w:t>
      </w:r>
      <w:r w:rsidR="00BF6A07">
        <w:rPr>
          <w:rFonts w:ascii="Arial" w:eastAsia="MS Mincho" w:hAnsi="Arial"/>
          <w:szCs w:val="24"/>
          <w:lang w:val="en-US" w:eastAsia="zh-TW"/>
        </w:rPr>
        <w:t xml:space="preserve">In single connectivity, </w:t>
      </w:r>
      <w:r w:rsidR="00BF6A07" w:rsidRPr="00F962AE">
        <w:rPr>
          <w:rFonts w:ascii="Arial" w:eastAsia="MS Mincho" w:hAnsi="Arial"/>
          <w:szCs w:val="24"/>
          <w:lang w:val="en-US" w:eastAsia="zh-TW"/>
        </w:rPr>
        <w:t xml:space="preserve">it would make sense that a UE continue </w:t>
      </w:r>
      <w:r w:rsidR="001A6CB0">
        <w:rPr>
          <w:rFonts w:ascii="Arial" w:eastAsia="MS Mincho" w:hAnsi="Arial"/>
          <w:szCs w:val="24"/>
          <w:lang w:val="en-US" w:eastAsia="zh-TW"/>
        </w:rPr>
        <w:t>pre-processing</w:t>
      </w:r>
      <w:r w:rsidR="00BF6A07" w:rsidRPr="00F962AE">
        <w:rPr>
          <w:rFonts w:ascii="Arial" w:eastAsia="MS Mincho" w:hAnsi="Arial"/>
          <w:szCs w:val="24"/>
          <w:lang w:val="en-US" w:eastAsia="zh-TW"/>
        </w:rPr>
        <w:t xml:space="preserve"> until there is no more material to preprocess</w:t>
      </w:r>
      <w:r w:rsidR="00BF6A07">
        <w:rPr>
          <w:rFonts w:ascii="Arial" w:eastAsia="MS Mincho" w:hAnsi="Arial"/>
          <w:szCs w:val="24"/>
          <w:lang w:val="en-US" w:eastAsia="zh-TW"/>
        </w:rPr>
        <w:t>. However, note that t</w:t>
      </w:r>
      <w:r w:rsidR="000637FA" w:rsidRPr="000637FA">
        <w:rPr>
          <w:rFonts w:ascii="Arial" w:eastAsia="MS Mincho" w:hAnsi="Arial"/>
          <w:szCs w:val="24"/>
          <w:lang w:val="en-US" w:eastAsia="zh-TW"/>
        </w:rPr>
        <w:t xml:space="preserve">he </w:t>
      </w:r>
      <w:r w:rsidR="001A6CB0">
        <w:rPr>
          <w:rFonts w:ascii="Arial" w:eastAsia="MS Mincho" w:hAnsi="Arial"/>
          <w:szCs w:val="24"/>
          <w:lang w:val="en-US" w:eastAsia="zh-TW"/>
        </w:rPr>
        <w:t>pre-processing</w:t>
      </w:r>
      <w:r w:rsidR="000637FA" w:rsidRPr="000637FA">
        <w:rPr>
          <w:rFonts w:ascii="Arial" w:eastAsia="MS Mincho" w:hAnsi="Arial"/>
          <w:szCs w:val="24"/>
          <w:lang w:val="en-US" w:eastAsia="zh-TW"/>
        </w:rPr>
        <w:t xml:space="preserve"> ca</w:t>
      </w:r>
      <w:r w:rsidR="00BF6A07">
        <w:rPr>
          <w:rFonts w:ascii="Arial" w:eastAsia="MS Mincho" w:hAnsi="Arial"/>
          <w:szCs w:val="24"/>
          <w:lang w:val="en-US" w:eastAsia="zh-TW"/>
        </w:rPr>
        <w:t>pacity could be a UE capability,</w:t>
      </w:r>
      <w:r w:rsidR="000637FA" w:rsidRPr="000637FA">
        <w:rPr>
          <w:rFonts w:ascii="Arial" w:eastAsia="MS Mincho" w:hAnsi="Arial"/>
          <w:szCs w:val="24"/>
          <w:lang w:val="en-US" w:eastAsia="zh-TW"/>
        </w:rPr>
        <w:t xml:space="preserve"> </w:t>
      </w:r>
      <w:r w:rsidR="000637FA">
        <w:rPr>
          <w:rFonts w:ascii="Arial" w:eastAsia="MS Mincho" w:hAnsi="Arial"/>
          <w:szCs w:val="24"/>
          <w:lang w:val="en-US" w:eastAsia="zh-TW"/>
        </w:rPr>
        <w:t xml:space="preserve">and </w:t>
      </w:r>
      <w:r w:rsidR="00BF6A07">
        <w:rPr>
          <w:rFonts w:ascii="Arial" w:eastAsia="MS Mincho" w:hAnsi="Arial"/>
          <w:szCs w:val="24"/>
          <w:lang w:val="en-US" w:eastAsia="zh-TW"/>
        </w:rPr>
        <w:t xml:space="preserve">is </w:t>
      </w:r>
      <w:r w:rsidR="000637FA">
        <w:rPr>
          <w:rFonts w:ascii="Arial" w:eastAsia="MS Mincho" w:hAnsi="Arial"/>
          <w:szCs w:val="24"/>
          <w:lang w:val="en-US" w:eastAsia="zh-TW"/>
        </w:rPr>
        <w:t>therefore a limitation</w:t>
      </w:r>
      <w:r w:rsidR="000637FA" w:rsidRPr="000637FA">
        <w:rPr>
          <w:rFonts w:ascii="Arial" w:eastAsia="MS Mincho" w:hAnsi="Arial"/>
          <w:szCs w:val="24"/>
          <w:lang w:val="en-US" w:eastAsia="zh-TW"/>
        </w:rPr>
        <w:t xml:space="preserve"> for the UE throughput</w:t>
      </w:r>
      <w:r w:rsidR="000637FA">
        <w:rPr>
          <w:rFonts w:ascii="Arial" w:eastAsia="MS Mincho" w:hAnsi="Arial"/>
          <w:szCs w:val="24"/>
          <w:lang w:val="en-US" w:eastAsia="zh-TW"/>
        </w:rPr>
        <w:t xml:space="preserve">. </w:t>
      </w:r>
      <w:r w:rsidR="000637FA" w:rsidRPr="000637FA">
        <w:rPr>
          <w:rFonts w:ascii="Arial" w:eastAsia="MS Mincho" w:hAnsi="Arial"/>
          <w:szCs w:val="24"/>
          <w:lang w:val="en-US" w:eastAsia="zh-TW"/>
        </w:rPr>
        <w:t xml:space="preserve">It should be possible for the </w:t>
      </w:r>
      <w:r w:rsidR="000637FA">
        <w:rPr>
          <w:rFonts w:ascii="Arial" w:eastAsia="MS Mincho" w:hAnsi="Arial"/>
          <w:szCs w:val="24"/>
          <w:lang w:val="en-US" w:eastAsia="zh-TW"/>
        </w:rPr>
        <w:t>g</w:t>
      </w:r>
      <w:r w:rsidR="000637FA" w:rsidRPr="000637FA">
        <w:rPr>
          <w:rFonts w:ascii="Arial" w:eastAsia="MS Mincho" w:hAnsi="Arial"/>
          <w:szCs w:val="24"/>
          <w:lang w:val="en-US" w:eastAsia="zh-TW"/>
        </w:rPr>
        <w:t xml:space="preserve">NB to know when all data previously in the UE ingress buffers has been sufficiently </w:t>
      </w:r>
      <w:r w:rsidR="00BF6A07">
        <w:rPr>
          <w:rFonts w:ascii="Arial" w:eastAsia="MS Mincho" w:hAnsi="Arial"/>
          <w:szCs w:val="24"/>
          <w:lang w:val="en-US" w:eastAsia="zh-TW"/>
        </w:rPr>
        <w:t>preproc</w:t>
      </w:r>
      <w:r w:rsidR="000637FA" w:rsidRPr="000637FA">
        <w:rPr>
          <w:rFonts w:ascii="Arial" w:eastAsia="MS Mincho" w:hAnsi="Arial"/>
          <w:szCs w:val="24"/>
          <w:lang w:val="en-US" w:eastAsia="zh-TW"/>
        </w:rPr>
        <w:t>essed to be transferred</w:t>
      </w:r>
      <w:r w:rsidR="000637FA">
        <w:rPr>
          <w:rFonts w:ascii="Arial" w:eastAsia="MS Mincho" w:hAnsi="Arial"/>
          <w:szCs w:val="24"/>
          <w:lang w:val="en-US" w:eastAsia="zh-TW"/>
        </w:rPr>
        <w:t xml:space="preserve">. </w:t>
      </w:r>
      <w:r w:rsidR="00BF6A07">
        <w:rPr>
          <w:rFonts w:ascii="Arial" w:eastAsia="MS Mincho" w:hAnsi="Arial"/>
          <w:szCs w:val="24"/>
          <w:lang w:val="en-US" w:eastAsia="zh-TW"/>
        </w:rPr>
        <w:t xml:space="preserve">Hence, the UE shall be allowed to indicate </w:t>
      </w:r>
      <w:r w:rsidR="00BF6A07" w:rsidRPr="00BF6A07">
        <w:rPr>
          <w:rFonts w:ascii="Arial" w:eastAsia="MS Mincho" w:hAnsi="Arial"/>
          <w:szCs w:val="24"/>
          <w:lang w:val="en-US" w:eastAsia="zh-TW"/>
        </w:rPr>
        <w:t>how much has been preprocessed at the time of sending the BSR</w:t>
      </w:r>
      <w:r w:rsidR="00BF6A07">
        <w:rPr>
          <w:rFonts w:ascii="Arial" w:eastAsia="MS Mincho" w:hAnsi="Arial"/>
          <w:szCs w:val="24"/>
          <w:lang w:val="en-US" w:eastAsia="zh-TW"/>
        </w:rPr>
        <w:t>, e.g.,</w:t>
      </w:r>
      <w:r w:rsidR="00BF6A07" w:rsidRPr="00BF6A07">
        <w:rPr>
          <w:rFonts w:ascii="Arial" w:eastAsia="MS Mincho" w:hAnsi="Arial"/>
          <w:szCs w:val="24"/>
          <w:lang w:val="en-US" w:eastAsia="zh-TW"/>
        </w:rPr>
        <w:t xml:space="preserve"> either a partial BSR, or a </w:t>
      </w:r>
      <w:r w:rsidR="001A6CB0">
        <w:rPr>
          <w:rFonts w:ascii="Arial" w:eastAsia="MS Mincho" w:hAnsi="Arial"/>
          <w:szCs w:val="24"/>
          <w:lang w:val="en-US" w:eastAsia="zh-TW"/>
        </w:rPr>
        <w:t>pre-processing</w:t>
      </w:r>
      <w:r w:rsidR="00BF6A07" w:rsidRPr="00BF6A07">
        <w:rPr>
          <w:rFonts w:ascii="Arial" w:eastAsia="MS Mincho" w:hAnsi="Arial"/>
          <w:szCs w:val="24"/>
          <w:lang w:val="en-US" w:eastAsia="zh-TW"/>
        </w:rPr>
        <w:t xml:space="preserve"> ratio (X %) for the current link. Then with the knowledge on how fast the UE can do pre-processing the </w:t>
      </w:r>
      <w:r w:rsidR="00BF6A07">
        <w:rPr>
          <w:rFonts w:ascii="Arial" w:eastAsia="MS Mincho" w:hAnsi="Arial"/>
          <w:szCs w:val="24"/>
          <w:lang w:val="en-US" w:eastAsia="zh-TW"/>
        </w:rPr>
        <w:t>g</w:t>
      </w:r>
      <w:r w:rsidR="00BF6A07" w:rsidRPr="00BF6A07">
        <w:rPr>
          <w:rFonts w:ascii="Arial" w:eastAsia="MS Mincho" w:hAnsi="Arial"/>
          <w:szCs w:val="24"/>
          <w:lang w:val="en-US" w:eastAsia="zh-TW"/>
        </w:rPr>
        <w:t>NB should able to schedule the UE with correct timing</w:t>
      </w:r>
    </w:p>
    <w:p w14:paraId="49B84906" w14:textId="77777777" w:rsidR="00BF6A07" w:rsidRDefault="003C0911" w:rsidP="00E00234">
      <w:pPr>
        <w:rPr>
          <w:rFonts w:ascii="Arial" w:eastAsia="MS Mincho" w:hAnsi="Arial"/>
          <w:b/>
          <w:szCs w:val="24"/>
          <w:lang w:val="en-US" w:eastAsia="zh-TW"/>
        </w:rPr>
      </w:pPr>
      <w:r>
        <w:rPr>
          <w:rFonts w:ascii="Arial" w:eastAsia="MS Mincho" w:hAnsi="Arial"/>
          <w:b/>
          <w:szCs w:val="24"/>
          <w:lang w:val="en-US" w:eastAsia="zh-TW"/>
        </w:rPr>
        <w:t xml:space="preserve">Proposal 1: </w:t>
      </w:r>
      <w:r w:rsidR="00BF6A07">
        <w:rPr>
          <w:rFonts w:ascii="Arial" w:eastAsia="MS Mincho" w:hAnsi="Arial"/>
          <w:b/>
          <w:szCs w:val="24"/>
          <w:lang w:val="en-US" w:eastAsia="zh-TW"/>
        </w:rPr>
        <w:t>NR shall use LTE BSR procedure as baseline.</w:t>
      </w:r>
    </w:p>
    <w:p w14:paraId="5865DBB5" w14:textId="51B8C083" w:rsidR="00B7268B" w:rsidRPr="00822485" w:rsidRDefault="00BF6A07" w:rsidP="00E00234">
      <w:pPr>
        <w:rPr>
          <w:rFonts w:ascii="Arial" w:eastAsia="MS Mincho" w:hAnsi="Arial"/>
          <w:b/>
          <w:szCs w:val="24"/>
          <w:lang w:val="en-US" w:eastAsia="zh-TW"/>
        </w:rPr>
      </w:pPr>
      <w:r>
        <w:rPr>
          <w:rFonts w:ascii="Arial" w:eastAsia="MS Mincho" w:hAnsi="Arial"/>
          <w:b/>
          <w:szCs w:val="24"/>
          <w:lang w:val="en-US" w:eastAsia="zh-TW"/>
        </w:rPr>
        <w:t xml:space="preserve">Proposal 2: </w:t>
      </w:r>
      <w:r w:rsidRPr="00BF6A07">
        <w:rPr>
          <w:rFonts w:ascii="Arial" w:eastAsia="MS Mincho" w:hAnsi="Arial"/>
          <w:b/>
          <w:szCs w:val="24"/>
          <w:lang w:val="en-US" w:eastAsia="zh-TW"/>
        </w:rPr>
        <w:t xml:space="preserve">UE shall be allowed to indicate how much </w:t>
      </w:r>
      <w:r w:rsidR="00A13E11">
        <w:rPr>
          <w:rFonts w:ascii="Arial" w:eastAsia="MS Mincho" w:hAnsi="Arial"/>
          <w:b/>
          <w:szCs w:val="24"/>
          <w:lang w:val="en-US" w:eastAsia="zh-TW"/>
        </w:rPr>
        <w:t xml:space="preserve">data </w:t>
      </w:r>
      <w:r w:rsidRPr="00BF6A07">
        <w:rPr>
          <w:rFonts w:ascii="Arial" w:eastAsia="MS Mincho" w:hAnsi="Arial"/>
          <w:b/>
          <w:szCs w:val="24"/>
          <w:lang w:val="en-US" w:eastAsia="zh-TW"/>
        </w:rPr>
        <w:t xml:space="preserve">has been preprocessed </w:t>
      </w:r>
      <w:r w:rsidR="000B435C">
        <w:rPr>
          <w:rFonts w:ascii="Arial" w:eastAsia="MS Mincho" w:hAnsi="Arial"/>
          <w:b/>
          <w:szCs w:val="24"/>
          <w:lang w:val="en-US" w:eastAsia="zh-TW"/>
        </w:rPr>
        <w:t>in</w:t>
      </w:r>
      <w:r w:rsidRPr="00BF6A07">
        <w:rPr>
          <w:rFonts w:ascii="Arial" w:eastAsia="MS Mincho" w:hAnsi="Arial"/>
          <w:b/>
          <w:szCs w:val="24"/>
          <w:lang w:val="en-US" w:eastAsia="zh-TW"/>
        </w:rPr>
        <w:t xml:space="preserve"> the BSR</w:t>
      </w:r>
      <w:r w:rsidR="000B435C" w:rsidRPr="000B435C">
        <w:rPr>
          <w:rFonts w:ascii="Arial" w:eastAsia="MS Mincho" w:hAnsi="Arial"/>
          <w:b/>
          <w:szCs w:val="24"/>
          <w:lang w:val="en-US" w:eastAsia="zh-TW"/>
        </w:rPr>
        <w:t xml:space="preserve">, e.g., either a partial BSR, or a </w:t>
      </w:r>
      <w:r w:rsidR="001A6CB0">
        <w:rPr>
          <w:rFonts w:ascii="Arial" w:eastAsia="MS Mincho" w:hAnsi="Arial"/>
          <w:b/>
          <w:szCs w:val="24"/>
          <w:lang w:val="en-US" w:eastAsia="zh-TW"/>
        </w:rPr>
        <w:t>pre-processing</w:t>
      </w:r>
      <w:r w:rsidR="000B435C" w:rsidRPr="000B435C">
        <w:rPr>
          <w:rFonts w:ascii="Arial" w:eastAsia="MS Mincho" w:hAnsi="Arial"/>
          <w:b/>
          <w:szCs w:val="24"/>
          <w:lang w:val="en-US" w:eastAsia="zh-TW"/>
        </w:rPr>
        <w:t xml:space="preserve"> ratio (X %) for the current link</w:t>
      </w:r>
      <w:r w:rsidR="003C0911" w:rsidRPr="000B435C">
        <w:rPr>
          <w:rFonts w:ascii="Arial" w:eastAsia="MS Mincho" w:hAnsi="Arial"/>
          <w:b/>
          <w:szCs w:val="24"/>
          <w:lang w:val="en-US" w:eastAsia="zh-TW"/>
        </w:rPr>
        <w:t>.</w:t>
      </w:r>
    </w:p>
    <w:p w14:paraId="302EE14B" w14:textId="7DA185C9" w:rsidR="00DE2AB5" w:rsidRPr="00E052C4" w:rsidRDefault="00E052C4" w:rsidP="00E052C4">
      <w:pPr>
        <w:pStyle w:val="Heading2"/>
        <w:rPr>
          <w:lang w:val="en-US" w:eastAsia="ko-KR"/>
        </w:rPr>
      </w:pPr>
      <w:r>
        <w:rPr>
          <w:lang w:val="en-US" w:eastAsia="ko-KR"/>
        </w:rPr>
        <w:t>2.1 Dual Connectivity</w:t>
      </w:r>
    </w:p>
    <w:p w14:paraId="5CC6F6BC" w14:textId="305CB19A" w:rsidR="00191CDB" w:rsidRDefault="00191CDB" w:rsidP="00176A06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Then</w:t>
      </w:r>
      <w:r w:rsidR="008818C8">
        <w:rPr>
          <w:rFonts w:ascii="Arial" w:eastAsia="MS Mincho" w:hAnsi="Arial"/>
          <w:szCs w:val="24"/>
          <w:lang w:val="en-US" w:eastAsia="zh-TW"/>
        </w:rPr>
        <w:t xml:space="preserve"> consider </w:t>
      </w:r>
      <w:r>
        <w:rPr>
          <w:rFonts w:ascii="Arial" w:eastAsia="MS Mincho" w:hAnsi="Arial"/>
          <w:szCs w:val="24"/>
          <w:lang w:val="en-US" w:eastAsia="zh-TW"/>
        </w:rPr>
        <w:t xml:space="preserve">the BSR </w:t>
      </w:r>
      <w:r w:rsidR="00A5552C">
        <w:rPr>
          <w:rFonts w:ascii="Arial" w:eastAsia="MS Mincho" w:hAnsi="Arial"/>
          <w:szCs w:val="24"/>
          <w:lang w:val="en-US" w:eastAsia="zh-TW"/>
        </w:rPr>
        <w:t xml:space="preserve">procedure </w:t>
      </w:r>
      <w:r>
        <w:rPr>
          <w:rFonts w:ascii="Arial" w:eastAsia="MS Mincho" w:hAnsi="Arial"/>
          <w:szCs w:val="24"/>
          <w:lang w:val="en-US" w:eastAsia="zh-TW"/>
        </w:rPr>
        <w:t>for the</w:t>
      </w:r>
      <w:r w:rsidR="00EF2A88">
        <w:rPr>
          <w:rFonts w:ascii="Arial" w:eastAsia="MS Mincho" w:hAnsi="Arial"/>
          <w:szCs w:val="24"/>
          <w:lang w:val="en-US" w:eastAsia="zh-TW"/>
        </w:rPr>
        <w:t xml:space="preserve"> </w:t>
      </w:r>
      <w:r w:rsidR="004F54CD">
        <w:rPr>
          <w:rFonts w:ascii="Arial" w:eastAsia="MS Mincho" w:hAnsi="Arial"/>
          <w:szCs w:val="24"/>
          <w:lang w:val="en-US" w:eastAsia="zh-TW"/>
        </w:rPr>
        <w:t>dual connectivity</w:t>
      </w:r>
      <w:r>
        <w:rPr>
          <w:rFonts w:ascii="Arial" w:eastAsia="MS Mincho" w:hAnsi="Arial"/>
          <w:szCs w:val="24"/>
          <w:lang w:val="en-US" w:eastAsia="zh-TW"/>
        </w:rPr>
        <w:t xml:space="preserve"> case</w:t>
      </w:r>
      <w:r w:rsidR="008818C8">
        <w:rPr>
          <w:rFonts w:ascii="Arial" w:eastAsia="MS Mincho" w:hAnsi="Arial"/>
          <w:szCs w:val="24"/>
          <w:lang w:val="en-US" w:eastAsia="zh-TW"/>
        </w:rPr>
        <w:t xml:space="preserve">. </w:t>
      </w:r>
      <w:r>
        <w:rPr>
          <w:rFonts w:ascii="Arial" w:eastAsia="MS Mincho" w:hAnsi="Arial"/>
          <w:szCs w:val="24"/>
          <w:lang w:val="en-US" w:eastAsia="zh-TW"/>
        </w:rPr>
        <w:t>In split bearer, w</w:t>
      </w:r>
      <w:r w:rsidR="000F7ED7">
        <w:rPr>
          <w:rFonts w:ascii="Arial" w:eastAsia="MS Mincho" w:hAnsi="Arial"/>
          <w:szCs w:val="24"/>
          <w:lang w:val="en-US" w:eastAsia="zh-TW"/>
        </w:rPr>
        <w:t>hen data is below the threshold</w:t>
      </w:r>
      <w:r>
        <w:rPr>
          <w:rFonts w:ascii="Arial" w:eastAsia="MS Mincho" w:hAnsi="Arial"/>
          <w:szCs w:val="24"/>
          <w:lang w:val="en-US" w:eastAsia="zh-TW"/>
        </w:rPr>
        <w:t xml:space="preserve">, the condition is </w:t>
      </w:r>
      <w:r w:rsidR="005300FB">
        <w:rPr>
          <w:rFonts w:ascii="Arial" w:eastAsia="MS Mincho" w:hAnsi="Arial"/>
          <w:szCs w:val="24"/>
          <w:lang w:val="en-US" w:eastAsia="zh-TW"/>
        </w:rPr>
        <w:t>similar to</w:t>
      </w:r>
      <w:r>
        <w:rPr>
          <w:rFonts w:ascii="Arial" w:eastAsia="MS Mincho" w:hAnsi="Arial"/>
          <w:szCs w:val="24"/>
          <w:lang w:val="en-US" w:eastAsia="zh-TW"/>
        </w:rPr>
        <w:t xml:space="preserve"> </w:t>
      </w:r>
      <w:r w:rsidR="006F4BEE">
        <w:rPr>
          <w:rFonts w:ascii="Arial" w:eastAsia="MS Mincho" w:hAnsi="Arial"/>
          <w:szCs w:val="24"/>
          <w:lang w:val="en-US" w:eastAsia="zh-TW"/>
        </w:rPr>
        <w:t xml:space="preserve">the </w:t>
      </w:r>
      <w:r>
        <w:rPr>
          <w:rFonts w:ascii="Arial" w:eastAsia="MS Mincho" w:hAnsi="Arial"/>
          <w:szCs w:val="24"/>
          <w:lang w:val="en-US" w:eastAsia="zh-TW"/>
        </w:rPr>
        <w:t>single connectivity, so no additional issue</w:t>
      </w:r>
      <w:r w:rsidR="000402BD">
        <w:rPr>
          <w:rFonts w:ascii="Arial" w:eastAsia="MS Mincho" w:hAnsi="Arial"/>
          <w:szCs w:val="24"/>
          <w:lang w:val="en-US" w:eastAsia="zh-TW"/>
        </w:rPr>
        <w:t xml:space="preserve"> </w:t>
      </w:r>
      <w:r>
        <w:rPr>
          <w:rFonts w:ascii="Arial" w:eastAsia="MS Mincho" w:hAnsi="Arial"/>
          <w:szCs w:val="24"/>
          <w:lang w:val="en-US" w:eastAsia="zh-TW"/>
        </w:rPr>
        <w:t>need</w:t>
      </w:r>
      <w:r w:rsidR="005300FB">
        <w:rPr>
          <w:rFonts w:ascii="Arial" w:eastAsia="MS Mincho" w:hAnsi="Arial"/>
          <w:szCs w:val="24"/>
          <w:lang w:val="en-US" w:eastAsia="zh-TW"/>
        </w:rPr>
        <w:t>s</w:t>
      </w:r>
      <w:r>
        <w:rPr>
          <w:rFonts w:ascii="Arial" w:eastAsia="MS Mincho" w:hAnsi="Arial"/>
          <w:szCs w:val="24"/>
          <w:lang w:val="en-US" w:eastAsia="zh-TW"/>
        </w:rPr>
        <w:t xml:space="preserve"> to be </w:t>
      </w:r>
      <w:r w:rsidR="006F4BEE">
        <w:rPr>
          <w:rFonts w:ascii="Arial" w:eastAsia="MS Mincho" w:hAnsi="Arial"/>
          <w:szCs w:val="24"/>
          <w:lang w:val="en-US" w:eastAsia="zh-TW"/>
        </w:rPr>
        <w:t xml:space="preserve">further </w:t>
      </w:r>
      <w:r>
        <w:rPr>
          <w:rFonts w:ascii="Arial" w:eastAsia="MS Mincho" w:hAnsi="Arial"/>
          <w:szCs w:val="24"/>
          <w:lang w:val="en-US" w:eastAsia="zh-TW"/>
        </w:rPr>
        <w:t xml:space="preserve">addressed. </w:t>
      </w:r>
      <w:r w:rsidR="00207539">
        <w:rPr>
          <w:rFonts w:ascii="Arial" w:eastAsia="MS Mincho" w:hAnsi="Arial"/>
          <w:szCs w:val="24"/>
          <w:lang w:val="en-US" w:eastAsia="zh-TW"/>
        </w:rPr>
        <w:t>W</w:t>
      </w:r>
      <w:r w:rsidR="00524344">
        <w:rPr>
          <w:rFonts w:ascii="Arial" w:eastAsia="MS Mincho" w:hAnsi="Arial"/>
          <w:szCs w:val="24"/>
          <w:lang w:val="en-US" w:eastAsia="zh-TW"/>
        </w:rPr>
        <w:t xml:space="preserve">hen data is above the threshold, </w:t>
      </w:r>
      <w:r w:rsidR="005F74A7">
        <w:rPr>
          <w:rFonts w:ascii="Arial" w:eastAsia="MS Mincho" w:hAnsi="Arial"/>
          <w:szCs w:val="24"/>
          <w:lang w:val="en-US" w:eastAsia="zh-TW"/>
        </w:rPr>
        <w:t xml:space="preserve">UE </w:t>
      </w:r>
      <w:r w:rsidR="00207539">
        <w:rPr>
          <w:rFonts w:ascii="Arial" w:eastAsia="MS Mincho" w:hAnsi="Arial"/>
          <w:szCs w:val="24"/>
          <w:lang w:val="en-US" w:eastAsia="zh-TW"/>
        </w:rPr>
        <w:t xml:space="preserve">might have two versions of the same data preprocessed differently </w:t>
      </w:r>
      <w:r w:rsidR="00207539" w:rsidRPr="00207539">
        <w:rPr>
          <w:rFonts w:ascii="Arial" w:eastAsia="MS Mincho" w:hAnsi="Arial"/>
          <w:szCs w:val="24"/>
          <w:lang w:val="en-US" w:eastAsia="zh-TW"/>
        </w:rPr>
        <w:t xml:space="preserve">for each link, when a SDU has been transmitted on one link, the preprocessed version of the SDU for the other link should be removed and not transmitted again there (unless </w:t>
      </w:r>
      <w:r w:rsidR="00207539">
        <w:rPr>
          <w:rFonts w:ascii="Arial" w:eastAsia="MS Mincho" w:hAnsi="Arial"/>
          <w:szCs w:val="24"/>
          <w:lang w:val="en-US" w:eastAsia="zh-TW"/>
        </w:rPr>
        <w:t>packet duplication is configured</w:t>
      </w:r>
      <w:r w:rsidR="00207539" w:rsidRPr="00207539">
        <w:rPr>
          <w:rFonts w:ascii="Arial" w:eastAsia="MS Mincho" w:hAnsi="Arial"/>
          <w:szCs w:val="24"/>
          <w:lang w:val="en-US" w:eastAsia="zh-TW"/>
        </w:rPr>
        <w:t>)</w:t>
      </w:r>
      <w:r w:rsidR="00207539">
        <w:rPr>
          <w:rFonts w:ascii="Arial" w:eastAsia="MS Mincho" w:hAnsi="Arial"/>
          <w:szCs w:val="24"/>
          <w:lang w:val="en-US" w:eastAsia="zh-TW"/>
        </w:rPr>
        <w:t xml:space="preserve">. </w:t>
      </w:r>
      <w:r w:rsidR="006F2471">
        <w:rPr>
          <w:rFonts w:ascii="Arial" w:eastAsia="MS Mincho" w:hAnsi="Arial"/>
          <w:szCs w:val="24"/>
          <w:lang w:val="en-US" w:eastAsia="zh-TW"/>
        </w:rPr>
        <w:t>However, t</w:t>
      </w:r>
      <w:r w:rsidR="00207539" w:rsidRPr="00207539">
        <w:rPr>
          <w:rFonts w:ascii="Arial" w:eastAsia="MS Mincho" w:hAnsi="Arial"/>
          <w:szCs w:val="24"/>
          <w:lang w:val="en-US" w:eastAsia="zh-TW"/>
        </w:rPr>
        <w:t xml:space="preserve">he order of the </w:t>
      </w:r>
      <w:r w:rsidR="001A6CB0">
        <w:rPr>
          <w:rFonts w:ascii="Arial" w:eastAsia="MS Mincho" w:hAnsi="Arial"/>
          <w:szCs w:val="24"/>
          <w:lang w:val="en-US" w:eastAsia="zh-TW"/>
        </w:rPr>
        <w:t>pre-processing</w:t>
      </w:r>
      <w:r w:rsidR="00207539" w:rsidRPr="00207539">
        <w:rPr>
          <w:rFonts w:ascii="Arial" w:eastAsia="MS Mincho" w:hAnsi="Arial"/>
          <w:szCs w:val="24"/>
          <w:lang w:val="en-US" w:eastAsia="zh-TW"/>
        </w:rPr>
        <w:t xml:space="preserve"> for each link </w:t>
      </w:r>
      <w:r w:rsidR="00207539">
        <w:rPr>
          <w:rFonts w:ascii="Arial" w:eastAsia="MS Mincho" w:hAnsi="Arial"/>
          <w:szCs w:val="24"/>
          <w:lang w:val="en-US" w:eastAsia="zh-TW"/>
        </w:rPr>
        <w:t>shall</w:t>
      </w:r>
      <w:r w:rsidR="00207539" w:rsidRPr="00207539">
        <w:rPr>
          <w:rFonts w:ascii="Arial" w:eastAsia="MS Mincho" w:hAnsi="Arial"/>
          <w:szCs w:val="24"/>
          <w:lang w:val="en-US" w:eastAsia="zh-TW"/>
        </w:rPr>
        <w:t xml:space="preserve"> be up to UE implementation, it should be possible that the UE first chooses disjoint subsets of data for </w:t>
      </w:r>
      <w:r w:rsidR="001A6CB0">
        <w:rPr>
          <w:rFonts w:ascii="Arial" w:eastAsia="MS Mincho" w:hAnsi="Arial"/>
          <w:szCs w:val="24"/>
          <w:lang w:val="en-US" w:eastAsia="zh-TW"/>
        </w:rPr>
        <w:t>pre-processing</w:t>
      </w:r>
      <w:r w:rsidR="00207539" w:rsidRPr="00207539">
        <w:rPr>
          <w:rFonts w:ascii="Arial" w:eastAsia="MS Mincho" w:hAnsi="Arial"/>
          <w:szCs w:val="24"/>
          <w:lang w:val="en-US" w:eastAsia="zh-TW"/>
        </w:rPr>
        <w:t xml:space="preserve"> for different links before the UE continues to also preprocess data that has already been preprocessed for the other link</w:t>
      </w:r>
      <w:r w:rsidR="00207539">
        <w:rPr>
          <w:rFonts w:ascii="Arial" w:eastAsia="MS Mincho" w:hAnsi="Arial"/>
          <w:szCs w:val="24"/>
          <w:lang w:val="en-US" w:eastAsia="zh-TW"/>
        </w:rPr>
        <w:t xml:space="preserve">. </w:t>
      </w:r>
      <w:r w:rsidR="00E608B7">
        <w:rPr>
          <w:rFonts w:ascii="Arial" w:eastAsia="MS Mincho" w:hAnsi="Arial"/>
          <w:szCs w:val="24"/>
          <w:lang w:val="en-US" w:eastAsia="zh-TW"/>
        </w:rPr>
        <w:t>Under this principle, same BSR procedure in single connectivity can also be used in dual connectivity.</w:t>
      </w:r>
    </w:p>
    <w:p w14:paraId="7CE6F3FB" w14:textId="3FEBC472" w:rsidR="00207539" w:rsidRDefault="00207539" w:rsidP="00176A06">
      <w:pPr>
        <w:rPr>
          <w:rFonts w:ascii="Arial" w:eastAsia="MS Mincho" w:hAnsi="Arial"/>
          <w:b/>
          <w:szCs w:val="24"/>
          <w:lang w:val="en-US" w:eastAsia="zh-TW"/>
        </w:rPr>
      </w:pPr>
      <w:r w:rsidRPr="00207539">
        <w:rPr>
          <w:rFonts w:ascii="Arial" w:eastAsia="MS Mincho" w:hAnsi="Arial"/>
          <w:b/>
          <w:szCs w:val="24"/>
          <w:lang w:val="en-US" w:eastAsia="zh-TW"/>
        </w:rPr>
        <w:t xml:space="preserve">Proposal 3: </w:t>
      </w:r>
      <w:r w:rsidR="009952F1">
        <w:rPr>
          <w:rFonts w:ascii="Arial" w:eastAsia="MS Mincho" w:hAnsi="Arial"/>
          <w:b/>
          <w:szCs w:val="24"/>
          <w:lang w:val="en-US" w:eastAsia="zh-TW"/>
        </w:rPr>
        <w:t>In dual connectivity, t</w:t>
      </w:r>
      <w:r w:rsidRPr="00207539">
        <w:rPr>
          <w:rFonts w:ascii="Arial" w:eastAsia="MS Mincho" w:hAnsi="Arial"/>
          <w:b/>
          <w:szCs w:val="24"/>
          <w:lang w:val="en-US" w:eastAsia="zh-TW"/>
        </w:rPr>
        <w:t xml:space="preserve">he </w:t>
      </w:r>
      <w:r>
        <w:rPr>
          <w:rFonts w:ascii="Arial" w:eastAsia="MS Mincho" w:hAnsi="Arial"/>
          <w:b/>
          <w:szCs w:val="24"/>
          <w:lang w:val="en-US" w:eastAsia="zh-TW"/>
        </w:rPr>
        <w:t xml:space="preserve">order of </w:t>
      </w:r>
      <w:r w:rsidR="001A6CB0">
        <w:rPr>
          <w:rFonts w:ascii="Arial" w:eastAsia="MS Mincho" w:hAnsi="Arial"/>
          <w:b/>
          <w:szCs w:val="24"/>
          <w:lang w:val="en-US" w:eastAsia="zh-TW"/>
        </w:rPr>
        <w:t>pre-processing</w:t>
      </w:r>
      <w:r w:rsidRPr="00207539">
        <w:rPr>
          <w:rFonts w:ascii="Arial" w:eastAsia="MS Mincho" w:hAnsi="Arial"/>
          <w:b/>
          <w:szCs w:val="24"/>
          <w:lang w:val="en-US" w:eastAsia="zh-TW"/>
        </w:rPr>
        <w:t xml:space="preserve"> </w:t>
      </w:r>
      <w:r>
        <w:rPr>
          <w:rFonts w:ascii="Arial" w:eastAsia="MS Mincho" w:hAnsi="Arial"/>
          <w:b/>
          <w:szCs w:val="24"/>
          <w:lang w:val="en-US" w:eastAsia="zh-TW"/>
        </w:rPr>
        <w:t xml:space="preserve">for each link </w:t>
      </w:r>
      <w:r w:rsidRPr="00207539">
        <w:rPr>
          <w:rFonts w:ascii="Arial" w:eastAsia="MS Mincho" w:hAnsi="Arial"/>
          <w:b/>
          <w:szCs w:val="24"/>
          <w:lang w:val="en-US" w:eastAsia="zh-TW"/>
        </w:rPr>
        <w:t>shall be up to UE implementation.</w:t>
      </w:r>
    </w:p>
    <w:p w14:paraId="30C374B9" w14:textId="0C1684D3" w:rsidR="00E608B7" w:rsidRDefault="00E608B7" w:rsidP="00176A06">
      <w:pPr>
        <w:rPr>
          <w:rFonts w:ascii="Arial" w:eastAsia="MS Mincho" w:hAnsi="Arial"/>
          <w:b/>
          <w:szCs w:val="24"/>
          <w:lang w:val="en-US" w:eastAsia="zh-TW"/>
        </w:rPr>
      </w:pPr>
      <w:r>
        <w:rPr>
          <w:rFonts w:ascii="Arial" w:eastAsia="MS Mincho" w:hAnsi="Arial"/>
          <w:b/>
          <w:szCs w:val="24"/>
          <w:lang w:val="en-US" w:eastAsia="zh-TW"/>
        </w:rPr>
        <w:t xml:space="preserve">Proposal 4: </w:t>
      </w:r>
      <w:r w:rsidR="008653BF">
        <w:rPr>
          <w:rFonts w:ascii="Arial" w:eastAsia="MS Mincho" w:hAnsi="Arial"/>
          <w:b/>
          <w:szCs w:val="24"/>
          <w:lang w:val="en-US" w:eastAsia="zh-TW"/>
        </w:rPr>
        <w:t>Use</w:t>
      </w:r>
      <w:r>
        <w:rPr>
          <w:rFonts w:ascii="Arial" w:eastAsia="MS Mincho" w:hAnsi="Arial"/>
          <w:b/>
          <w:szCs w:val="24"/>
          <w:lang w:val="en-US" w:eastAsia="zh-TW"/>
        </w:rPr>
        <w:t xml:space="preserve"> same BSR procedure in both single and dual connectivity. </w:t>
      </w:r>
    </w:p>
    <w:p w14:paraId="244914E1" w14:textId="62698479" w:rsidR="00E25D00" w:rsidRDefault="000B435C" w:rsidP="000B435C">
      <w:pPr>
        <w:rPr>
          <w:rFonts w:ascii="Arial" w:eastAsia="MS Mincho" w:hAnsi="Arial"/>
          <w:szCs w:val="24"/>
          <w:lang w:val="en-US" w:eastAsia="zh-TW"/>
        </w:rPr>
      </w:pPr>
      <w:r w:rsidRPr="000B435C">
        <w:rPr>
          <w:rFonts w:ascii="Arial" w:eastAsia="MS Mincho" w:hAnsi="Arial"/>
          <w:szCs w:val="24"/>
          <w:lang w:eastAsia="zh-TW"/>
        </w:rPr>
        <w:t xml:space="preserve">More enhancements for dual connectivity could be </w:t>
      </w:r>
      <w:r w:rsidR="00375E75">
        <w:rPr>
          <w:rFonts w:ascii="Arial" w:eastAsia="MS Mincho" w:hAnsi="Arial"/>
          <w:szCs w:val="24"/>
          <w:lang w:eastAsia="zh-TW"/>
        </w:rPr>
        <w:t xml:space="preserve">further </w:t>
      </w:r>
      <w:r w:rsidRPr="000B435C">
        <w:rPr>
          <w:rFonts w:ascii="Arial" w:eastAsia="MS Mincho" w:hAnsi="Arial"/>
          <w:szCs w:val="24"/>
          <w:lang w:eastAsia="zh-TW"/>
        </w:rPr>
        <w:t>studied. For example, it shall be possible that n</w:t>
      </w:r>
      <w:r w:rsidR="00E25D00" w:rsidRPr="000B435C">
        <w:rPr>
          <w:rFonts w:ascii="Arial" w:eastAsia="MS Mincho" w:hAnsi="Arial"/>
          <w:szCs w:val="24"/>
          <w:lang w:eastAsia="zh-TW"/>
        </w:rPr>
        <w:t xml:space="preserve">etwork </w:t>
      </w:r>
      <w:r w:rsidRPr="000B435C">
        <w:rPr>
          <w:rFonts w:ascii="Arial" w:eastAsia="MS Mincho" w:hAnsi="Arial"/>
          <w:szCs w:val="24"/>
          <w:lang w:eastAsia="zh-TW"/>
        </w:rPr>
        <w:t>provides</w:t>
      </w:r>
      <w:r w:rsidR="00E25D00" w:rsidRPr="000B435C">
        <w:rPr>
          <w:rFonts w:ascii="Arial" w:eastAsia="MS Mincho" w:hAnsi="Arial"/>
          <w:szCs w:val="24"/>
          <w:lang w:eastAsia="zh-TW"/>
        </w:rPr>
        <w:t xml:space="preserve"> some ass</w:t>
      </w:r>
      <w:r w:rsidRPr="000B435C">
        <w:rPr>
          <w:rFonts w:ascii="Arial" w:eastAsia="MS Mincho" w:hAnsi="Arial"/>
          <w:szCs w:val="24"/>
          <w:lang w:eastAsia="zh-TW"/>
        </w:rPr>
        <w:t xml:space="preserve">istance information to UE on how to determine </w:t>
      </w:r>
      <w:r w:rsidR="00E25D00" w:rsidRPr="000B435C">
        <w:rPr>
          <w:rFonts w:ascii="Arial" w:eastAsia="MS Mincho" w:hAnsi="Arial"/>
          <w:szCs w:val="24"/>
          <w:lang w:eastAsia="zh-TW"/>
        </w:rPr>
        <w:t xml:space="preserve">the order of the </w:t>
      </w:r>
      <w:r w:rsidR="001A6CB0">
        <w:rPr>
          <w:rFonts w:ascii="Arial" w:eastAsia="MS Mincho" w:hAnsi="Arial"/>
          <w:szCs w:val="24"/>
          <w:lang w:eastAsia="zh-TW"/>
        </w:rPr>
        <w:t>pre-processing</w:t>
      </w:r>
      <w:r w:rsidR="00702D9C">
        <w:rPr>
          <w:rFonts w:ascii="Arial" w:eastAsia="MS Mincho" w:hAnsi="Arial"/>
          <w:szCs w:val="24"/>
          <w:lang w:eastAsia="zh-TW"/>
        </w:rPr>
        <w:t>,</w:t>
      </w:r>
      <w:r w:rsidRPr="000B435C">
        <w:rPr>
          <w:rFonts w:ascii="Arial" w:eastAsia="MS Mincho" w:hAnsi="Arial"/>
          <w:szCs w:val="24"/>
          <w:lang w:eastAsia="zh-TW"/>
        </w:rPr>
        <w:t xml:space="preserve"> or </w:t>
      </w:r>
      <w:r w:rsidRPr="000B435C">
        <w:rPr>
          <w:rFonts w:ascii="Arial" w:eastAsia="MS Mincho" w:hAnsi="Arial"/>
          <w:szCs w:val="24"/>
          <w:lang w:val="en-US" w:eastAsia="zh-TW"/>
        </w:rPr>
        <w:t xml:space="preserve">information in </w:t>
      </w:r>
      <w:r w:rsidRPr="000B435C">
        <w:rPr>
          <w:rFonts w:ascii="Arial" w:eastAsia="MS Mincho" w:hAnsi="Arial"/>
          <w:szCs w:val="24"/>
          <w:lang w:val="en-US" w:eastAsia="zh-TW"/>
        </w:rPr>
        <w:lastRenderedPageBreak/>
        <w:t xml:space="preserve">BSR could additionally include some per-link data rate information to assist non-coordinated schedulers, such as historical scheduled rate </w:t>
      </w:r>
      <w:r>
        <w:rPr>
          <w:rFonts w:ascii="Arial" w:eastAsia="MS Mincho" w:hAnsi="Arial"/>
          <w:szCs w:val="24"/>
          <w:lang w:val="en-US" w:eastAsia="zh-TW"/>
        </w:rPr>
        <w:t xml:space="preserve">for the other link for this UE. </w:t>
      </w:r>
    </w:p>
    <w:p w14:paraId="6477AF97" w14:textId="4AD154C0" w:rsidR="00A257A0" w:rsidRPr="00A257A0" w:rsidRDefault="00A257A0" w:rsidP="000B435C">
      <w:pPr>
        <w:rPr>
          <w:rFonts w:ascii="Arial" w:eastAsia="MS Mincho" w:hAnsi="Arial"/>
          <w:b/>
          <w:szCs w:val="24"/>
          <w:lang w:val="en-US" w:eastAsia="zh-TW"/>
        </w:rPr>
      </w:pPr>
      <w:r w:rsidRPr="00A257A0">
        <w:rPr>
          <w:rFonts w:ascii="Arial" w:eastAsia="MS Mincho" w:hAnsi="Arial"/>
          <w:b/>
          <w:szCs w:val="24"/>
          <w:lang w:val="en-US" w:eastAsia="zh-TW"/>
        </w:rPr>
        <w:t xml:space="preserve">Proposal 5: </w:t>
      </w:r>
      <w:r w:rsidR="000647C2">
        <w:rPr>
          <w:rFonts w:ascii="Arial" w:eastAsia="MS Mincho" w:hAnsi="Arial"/>
          <w:b/>
          <w:szCs w:val="24"/>
          <w:lang w:val="en-US" w:eastAsia="zh-TW"/>
        </w:rPr>
        <w:t>O</w:t>
      </w:r>
      <w:r w:rsidRPr="00A257A0">
        <w:rPr>
          <w:rFonts w:ascii="Arial" w:eastAsia="MS Mincho" w:hAnsi="Arial"/>
          <w:b/>
          <w:szCs w:val="24"/>
          <w:lang w:val="en-US" w:eastAsia="zh-TW"/>
        </w:rPr>
        <w:t xml:space="preserve">ther enhancements </w:t>
      </w:r>
      <w:r w:rsidR="000647C2">
        <w:rPr>
          <w:rFonts w:ascii="Arial" w:eastAsia="MS Mincho" w:hAnsi="Arial"/>
          <w:b/>
          <w:szCs w:val="24"/>
          <w:lang w:val="en-US" w:eastAsia="zh-TW"/>
        </w:rPr>
        <w:t xml:space="preserve">in </w:t>
      </w:r>
      <w:r w:rsidRPr="00A257A0">
        <w:rPr>
          <w:rFonts w:ascii="Arial" w:eastAsia="MS Mincho" w:hAnsi="Arial"/>
          <w:b/>
          <w:szCs w:val="24"/>
          <w:lang w:val="en-US" w:eastAsia="zh-TW"/>
        </w:rPr>
        <w:t>NR BSR</w:t>
      </w:r>
      <w:r w:rsidR="000647C2">
        <w:rPr>
          <w:rFonts w:ascii="Arial" w:eastAsia="MS Mincho" w:hAnsi="Arial"/>
          <w:b/>
          <w:szCs w:val="24"/>
          <w:lang w:val="en-US" w:eastAsia="zh-TW"/>
        </w:rPr>
        <w:t xml:space="preserve"> for dual connectivity is FFS</w:t>
      </w:r>
      <w:r w:rsidRPr="00A257A0">
        <w:rPr>
          <w:rFonts w:ascii="Arial" w:eastAsia="MS Mincho" w:hAnsi="Arial"/>
          <w:b/>
          <w:szCs w:val="24"/>
          <w:lang w:val="en-US" w:eastAsia="zh-TW"/>
        </w:rPr>
        <w:t>.</w:t>
      </w:r>
    </w:p>
    <w:p w14:paraId="5FE10FEA" w14:textId="53A5CDF1" w:rsidR="00831885" w:rsidRPr="00F66B5C" w:rsidRDefault="006214DC" w:rsidP="00F66B5C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057F60">
        <w:rPr>
          <w:b/>
        </w:rPr>
        <w:tab/>
      </w:r>
    </w:p>
    <w:p w14:paraId="13E5DDD2" w14:textId="38C416B6" w:rsidR="00443A34" w:rsidRDefault="00FB6352" w:rsidP="00443A34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Cs/>
        </w:rPr>
      </w:pPr>
      <w:r>
        <w:rPr>
          <w:rFonts w:eastAsia="Times New Roman" w:cs="Arial"/>
          <w:bCs/>
        </w:rPr>
        <w:t xml:space="preserve">In the paper, we provide our view </w:t>
      </w:r>
      <w:r w:rsidR="00715D6B">
        <w:rPr>
          <w:rFonts w:eastAsia="Times New Roman" w:cs="Arial"/>
          <w:bCs/>
        </w:rPr>
        <w:t>on</w:t>
      </w:r>
      <w:r>
        <w:rPr>
          <w:rFonts w:eastAsia="Times New Roman" w:cs="Arial"/>
          <w:bCs/>
        </w:rPr>
        <w:t xml:space="preserve"> </w:t>
      </w:r>
      <w:r w:rsidR="00715D6B">
        <w:rPr>
          <w:rFonts w:eastAsia="Times New Roman" w:cs="Arial"/>
          <w:bCs/>
        </w:rPr>
        <w:t xml:space="preserve">the </w:t>
      </w:r>
      <w:r w:rsidR="001A6CB0">
        <w:rPr>
          <w:rFonts w:eastAsia="Times New Roman" w:cs="Arial"/>
          <w:bCs/>
        </w:rPr>
        <w:t>pre-processing</w:t>
      </w:r>
      <w:r>
        <w:rPr>
          <w:rFonts w:eastAsia="Times New Roman" w:cs="Arial"/>
          <w:bCs/>
        </w:rPr>
        <w:t xml:space="preserve"> </w:t>
      </w:r>
      <w:r w:rsidR="00715D6B">
        <w:rPr>
          <w:rFonts w:eastAsia="Times New Roman" w:cs="Arial"/>
          <w:bCs/>
        </w:rPr>
        <w:t xml:space="preserve">for NR </w:t>
      </w:r>
      <w:r>
        <w:rPr>
          <w:rFonts w:eastAsia="Times New Roman" w:cs="Arial"/>
          <w:bCs/>
        </w:rPr>
        <w:t>with f</w:t>
      </w:r>
      <w:r w:rsidR="00443A34">
        <w:rPr>
          <w:rFonts w:eastAsia="Times New Roman" w:cs="Arial"/>
          <w:bCs/>
        </w:rPr>
        <w:t>ollowing proposals</w:t>
      </w:r>
      <w:r>
        <w:rPr>
          <w:rFonts w:eastAsia="Times New Roman" w:cs="Arial"/>
          <w:bCs/>
        </w:rPr>
        <w:t>:</w:t>
      </w:r>
    </w:p>
    <w:p w14:paraId="747B8F10" w14:textId="77777777" w:rsidR="00443A34" w:rsidRDefault="00443A34" w:rsidP="00443A34">
      <w:pPr>
        <w:pStyle w:val="Doc-text2"/>
        <w:tabs>
          <w:tab w:val="left" w:pos="340"/>
        </w:tabs>
        <w:ind w:left="0" w:firstLine="0"/>
        <w:jc w:val="both"/>
        <w:rPr>
          <w:rFonts w:eastAsia="Times New Roman" w:cs="Arial"/>
          <w:b/>
          <w:bCs/>
        </w:rPr>
      </w:pPr>
    </w:p>
    <w:p w14:paraId="5DD2D1B6" w14:textId="77777777" w:rsidR="002B62B0" w:rsidRDefault="002B62B0" w:rsidP="002B62B0">
      <w:pPr>
        <w:rPr>
          <w:rFonts w:ascii="Arial" w:eastAsia="MS Mincho" w:hAnsi="Arial"/>
          <w:b/>
          <w:szCs w:val="24"/>
          <w:lang w:val="en-US" w:eastAsia="zh-TW"/>
        </w:rPr>
      </w:pPr>
      <w:r>
        <w:rPr>
          <w:rFonts w:ascii="Arial" w:eastAsia="MS Mincho" w:hAnsi="Arial"/>
          <w:b/>
          <w:szCs w:val="24"/>
          <w:lang w:val="en-US" w:eastAsia="zh-TW"/>
        </w:rPr>
        <w:t>Proposal 1: NR shall use LTE BSR procedure as baseline.</w:t>
      </w:r>
    </w:p>
    <w:p w14:paraId="7BC422C2" w14:textId="37BE3C8E" w:rsidR="002B62B0" w:rsidRPr="00822485" w:rsidRDefault="002B62B0" w:rsidP="002B62B0">
      <w:pPr>
        <w:rPr>
          <w:rFonts w:ascii="Arial" w:eastAsia="MS Mincho" w:hAnsi="Arial"/>
          <w:b/>
          <w:szCs w:val="24"/>
          <w:lang w:val="en-US" w:eastAsia="zh-TW"/>
        </w:rPr>
      </w:pPr>
      <w:r>
        <w:rPr>
          <w:rFonts w:ascii="Arial" w:eastAsia="MS Mincho" w:hAnsi="Arial"/>
          <w:b/>
          <w:szCs w:val="24"/>
          <w:lang w:val="en-US" w:eastAsia="zh-TW"/>
        </w:rPr>
        <w:t xml:space="preserve">Proposal 2: </w:t>
      </w:r>
      <w:r w:rsidRPr="00BF6A07">
        <w:rPr>
          <w:rFonts w:ascii="Arial" w:eastAsia="MS Mincho" w:hAnsi="Arial"/>
          <w:b/>
          <w:szCs w:val="24"/>
          <w:lang w:val="en-US" w:eastAsia="zh-TW"/>
        </w:rPr>
        <w:t xml:space="preserve">UE shall be allowed to indicate how much </w:t>
      </w:r>
      <w:r w:rsidR="00A13E11">
        <w:rPr>
          <w:rFonts w:ascii="Arial" w:eastAsia="MS Mincho" w:hAnsi="Arial"/>
          <w:b/>
          <w:szCs w:val="24"/>
          <w:lang w:val="en-US" w:eastAsia="zh-TW"/>
        </w:rPr>
        <w:t xml:space="preserve">data </w:t>
      </w:r>
      <w:r w:rsidRPr="00BF6A07">
        <w:rPr>
          <w:rFonts w:ascii="Arial" w:eastAsia="MS Mincho" w:hAnsi="Arial"/>
          <w:b/>
          <w:szCs w:val="24"/>
          <w:lang w:val="en-US" w:eastAsia="zh-TW"/>
        </w:rPr>
        <w:t xml:space="preserve">has been preprocessed </w:t>
      </w:r>
      <w:r>
        <w:rPr>
          <w:rFonts w:ascii="Arial" w:eastAsia="MS Mincho" w:hAnsi="Arial"/>
          <w:b/>
          <w:szCs w:val="24"/>
          <w:lang w:val="en-US" w:eastAsia="zh-TW"/>
        </w:rPr>
        <w:t>in</w:t>
      </w:r>
      <w:r w:rsidRPr="00BF6A07">
        <w:rPr>
          <w:rFonts w:ascii="Arial" w:eastAsia="MS Mincho" w:hAnsi="Arial"/>
          <w:b/>
          <w:szCs w:val="24"/>
          <w:lang w:val="en-US" w:eastAsia="zh-TW"/>
        </w:rPr>
        <w:t xml:space="preserve"> the BSR</w:t>
      </w:r>
      <w:r w:rsidRPr="000B435C">
        <w:rPr>
          <w:rFonts w:ascii="Arial" w:eastAsia="MS Mincho" w:hAnsi="Arial"/>
          <w:b/>
          <w:szCs w:val="24"/>
          <w:lang w:val="en-US" w:eastAsia="zh-TW"/>
        </w:rPr>
        <w:t xml:space="preserve">, e.g., either a partial BSR, or a </w:t>
      </w:r>
      <w:r w:rsidR="001A6CB0">
        <w:rPr>
          <w:rFonts w:ascii="Arial" w:eastAsia="MS Mincho" w:hAnsi="Arial"/>
          <w:b/>
          <w:szCs w:val="24"/>
          <w:lang w:val="en-US" w:eastAsia="zh-TW"/>
        </w:rPr>
        <w:t>pre-processing</w:t>
      </w:r>
      <w:r w:rsidRPr="000B435C">
        <w:rPr>
          <w:rFonts w:ascii="Arial" w:eastAsia="MS Mincho" w:hAnsi="Arial"/>
          <w:b/>
          <w:szCs w:val="24"/>
          <w:lang w:val="en-US" w:eastAsia="zh-TW"/>
        </w:rPr>
        <w:t xml:space="preserve"> ratio (X %) for the current link.</w:t>
      </w:r>
    </w:p>
    <w:p w14:paraId="08858B61" w14:textId="393B95A9" w:rsidR="002B62B0" w:rsidRDefault="002B62B0" w:rsidP="002B62B0">
      <w:pPr>
        <w:rPr>
          <w:rFonts w:ascii="Arial" w:eastAsia="MS Mincho" w:hAnsi="Arial"/>
          <w:b/>
          <w:szCs w:val="24"/>
          <w:lang w:val="en-US" w:eastAsia="zh-TW"/>
        </w:rPr>
      </w:pPr>
      <w:r w:rsidRPr="00207539">
        <w:rPr>
          <w:rFonts w:ascii="Arial" w:eastAsia="MS Mincho" w:hAnsi="Arial"/>
          <w:b/>
          <w:szCs w:val="24"/>
          <w:lang w:val="en-US" w:eastAsia="zh-TW"/>
        </w:rPr>
        <w:t xml:space="preserve">Proposal 3: The </w:t>
      </w:r>
      <w:r>
        <w:rPr>
          <w:rFonts w:ascii="Arial" w:eastAsia="MS Mincho" w:hAnsi="Arial"/>
          <w:b/>
          <w:szCs w:val="24"/>
          <w:lang w:val="en-US" w:eastAsia="zh-TW"/>
        </w:rPr>
        <w:t xml:space="preserve">order of </w:t>
      </w:r>
      <w:r w:rsidR="001A6CB0">
        <w:rPr>
          <w:rFonts w:ascii="Arial" w:eastAsia="MS Mincho" w:hAnsi="Arial"/>
          <w:b/>
          <w:szCs w:val="24"/>
          <w:lang w:val="en-US" w:eastAsia="zh-TW"/>
        </w:rPr>
        <w:t>pre-processing</w:t>
      </w:r>
      <w:r w:rsidRPr="00207539">
        <w:rPr>
          <w:rFonts w:ascii="Arial" w:eastAsia="MS Mincho" w:hAnsi="Arial"/>
          <w:b/>
          <w:szCs w:val="24"/>
          <w:lang w:val="en-US" w:eastAsia="zh-TW"/>
        </w:rPr>
        <w:t xml:space="preserve"> </w:t>
      </w:r>
      <w:r>
        <w:rPr>
          <w:rFonts w:ascii="Arial" w:eastAsia="MS Mincho" w:hAnsi="Arial"/>
          <w:b/>
          <w:szCs w:val="24"/>
          <w:lang w:val="en-US" w:eastAsia="zh-TW"/>
        </w:rPr>
        <w:t xml:space="preserve">for each link in dual connectivity </w:t>
      </w:r>
      <w:r w:rsidRPr="00207539">
        <w:rPr>
          <w:rFonts w:ascii="Arial" w:eastAsia="MS Mincho" w:hAnsi="Arial"/>
          <w:b/>
          <w:szCs w:val="24"/>
          <w:lang w:val="en-US" w:eastAsia="zh-TW"/>
        </w:rPr>
        <w:t>shall be up to UE implementation.</w:t>
      </w:r>
    </w:p>
    <w:p w14:paraId="6014DB7D" w14:textId="7D31A45B" w:rsidR="00C1328C" w:rsidRPr="002B62B0" w:rsidRDefault="002B62B0" w:rsidP="002B62B0">
      <w:pPr>
        <w:rPr>
          <w:rFonts w:ascii="Arial" w:eastAsia="MS Mincho" w:hAnsi="Arial"/>
          <w:b/>
          <w:szCs w:val="24"/>
          <w:lang w:val="en-US" w:eastAsia="zh-TW"/>
        </w:rPr>
      </w:pPr>
      <w:r>
        <w:rPr>
          <w:rFonts w:ascii="Arial" w:eastAsia="MS Mincho" w:hAnsi="Arial"/>
          <w:b/>
          <w:szCs w:val="24"/>
          <w:lang w:val="en-US" w:eastAsia="zh-TW"/>
        </w:rPr>
        <w:t xml:space="preserve">Proposal 4: Apply same NR BSR procedure in both single and dual connectivity. </w:t>
      </w:r>
    </w:p>
    <w:p w14:paraId="49561A2F" w14:textId="77777777" w:rsidR="002B62B0" w:rsidRPr="00A257A0" w:rsidRDefault="002B62B0" w:rsidP="002B62B0">
      <w:pPr>
        <w:rPr>
          <w:rFonts w:ascii="Arial" w:eastAsia="MS Mincho" w:hAnsi="Arial"/>
          <w:b/>
          <w:szCs w:val="24"/>
          <w:lang w:val="en-US" w:eastAsia="zh-TW"/>
        </w:rPr>
      </w:pPr>
      <w:r w:rsidRPr="00A257A0">
        <w:rPr>
          <w:rFonts w:ascii="Arial" w:eastAsia="MS Mincho" w:hAnsi="Arial"/>
          <w:b/>
          <w:szCs w:val="24"/>
          <w:lang w:val="en-US" w:eastAsia="zh-TW"/>
        </w:rPr>
        <w:t xml:space="preserve">Proposal 5: </w:t>
      </w:r>
      <w:r>
        <w:rPr>
          <w:rFonts w:ascii="Arial" w:eastAsia="MS Mincho" w:hAnsi="Arial"/>
          <w:b/>
          <w:szCs w:val="24"/>
          <w:lang w:val="en-US" w:eastAsia="zh-TW"/>
        </w:rPr>
        <w:t>O</w:t>
      </w:r>
      <w:r w:rsidRPr="00A257A0">
        <w:rPr>
          <w:rFonts w:ascii="Arial" w:eastAsia="MS Mincho" w:hAnsi="Arial"/>
          <w:b/>
          <w:szCs w:val="24"/>
          <w:lang w:val="en-US" w:eastAsia="zh-TW"/>
        </w:rPr>
        <w:t xml:space="preserve">ther enhancements </w:t>
      </w:r>
      <w:r>
        <w:rPr>
          <w:rFonts w:ascii="Arial" w:eastAsia="MS Mincho" w:hAnsi="Arial"/>
          <w:b/>
          <w:szCs w:val="24"/>
          <w:lang w:val="en-US" w:eastAsia="zh-TW"/>
        </w:rPr>
        <w:t xml:space="preserve">in </w:t>
      </w:r>
      <w:r w:rsidRPr="00A257A0">
        <w:rPr>
          <w:rFonts w:ascii="Arial" w:eastAsia="MS Mincho" w:hAnsi="Arial"/>
          <w:b/>
          <w:szCs w:val="24"/>
          <w:lang w:val="en-US" w:eastAsia="zh-TW"/>
        </w:rPr>
        <w:t>NR BSR</w:t>
      </w:r>
      <w:r>
        <w:rPr>
          <w:rFonts w:ascii="Arial" w:eastAsia="MS Mincho" w:hAnsi="Arial"/>
          <w:b/>
          <w:szCs w:val="24"/>
          <w:lang w:val="en-US" w:eastAsia="zh-TW"/>
        </w:rPr>
        <w:t xml:space="preserve"> for dual connectivity is FFS</w:t>
      </w:r>
      <w:r w:rsidRPr="00A257A0">
        <w:rPr>
          <w:rFonts w:ascii="Arial" w:eastAsia="MS Mincho" w:hAnsi="Arial"/>
          <w:b/>
          <w:szCs w:val="24"/>
          <w:lang w:val="en-US" w:eastAsia="zh-TW"/>
        </w:rPr>
        <w:t>.</w:t>
      </w:r>
    </w:p>
    <w:p w14:paraId="46FC695B" w14:textId="7ADF084E" w:rsidR="00251BB1" w:rsidRDefault="006214DC" w:rsidP="00F83897">
      <w:pPr>
        <w:pStyle w:val="Heading1"/>
        <w:pBdr>
          <w:top w:val="single" w:sz="12" w:space="0" w:color="auto"/>
        </w:pBdr>
        <w:rPr>
          <w:rFonts w:cs="Arial"/>
          <w:sz w:val="20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  <w:r w:rsidR="00C90725" w:rsidRPr="00F83897">
        <w:rPr>
          <w:rFonts w:cs="Arial" w:hint="eastAsia"/>
          <w:sz w:val="20"/>
        </w:rPr>
        <w:t xml:space="preserve"> </w:t>
      </w:r>
    </w:p>
    <w:p w14:paraId="0900F29F" w14:textId="5869AE41" w:rsidR="0063406B" w:rsidRDefault="0063406B" w:rsidP="0063406B">
      <w:pPr>
        <w:rPr>
          <w:rFonts w:ascii="Arial" w:hAnsi="Arial" w:cs="Arial"/>
          <w:color w:val="000000"/>
          <w:lang w:val="en-US" w:eastAsia="ko-KR"/>
        </w:rPr>
      </w:pPr>
      <w:r w:rsidRPr="0063406B">
        <w:rPr>
          <w:rFonts w:ascii="Arial" w:eastAsia="MS Mincho" w:hAnsi="Arial"/>
          <w:szCs w:val="24"/>
          <w:lang w:val="en-US" w:eastAsia="zh-TW"/>
        </w:rPr>
        <w:t xml:space="preserve">[1] </w:t>
      </w:r>
      <w:r w:rsidR="00CC4BC3">
        <w:rPr>
          <w:rFonts w:ascii="Arial" w:hAnsi="Arial" w:cs="Arial"/>
          <w:color w:val="000000"/>
          <w:lang w:val="en-US" w:eastAsia="ko-KR"/>
        </w:rPr>
        <w:t>TS 36.322 v14.0.0: “Radio Link Control (RLC) specification”</w:t>
      </w:r>
    </w:p>
    <w:p w14:paraId="2113A258" w14:textId="2698D7C1" w:rsidR="00CC4BC3" w:rsidRPr="00CC4BC3" w:rsidRDefault="00CC4BC3" w:rsidP="0063406B">
      <w:pPr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val="en-US" w:eastAsia="ko-KR"/>
        </w:rPr>
        <w:t>[2] TS 36.323 v14.1.0: “</w:t>
      </w:r>
      <w:r w:rsidRPr="00CC4BC3">
        <w:rPr>
          <w:rFonts w:ascii="Arial" w:hAnsi="Arial" w:cs="Arial"/>
          <w:color w:val="000000"/>
          <w:lang w:val="en-US" w:eastAsia="ko-KR"/>
        </w:rPr>
        <w:t xml:space="preserve">Packet Data Convergence Protocol (PDCP) specification” </w:t>
      </w:r>
      <w:r>
        <w:rPr>
          <w:rFonts w:ascii="Arial" w:hAnsi="Arial" w:cs="Arial"/>
          <w:color w:val="000000"/>
          <w:lang w:val="en-US" w:eastAsia="ko-KR"/>
        </w:rPr>
        <w:t xml:space="preserve"> </w:t>
      </w:r>
    </w:p>
    <w:sectPr w:rsidR="00CC4BC3" w:rsidRPr="00CC4BC3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52FA4" w14:textId="77777777" w:rsidR="00A7668B" w:rsidRDefault="00A7668B">
      <w:r>
        <w:separator/>
      </w:r>
    </w:p>
  </w:endnote>
  <w:endnote w:type="continuationSeparator" w:id="0">
    <w:p w14:paraId="30A23DC8" w14:textId="77777777" w:rsidR="00A7668B" w:rsidRDefault="00A7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23B84" w14:textId="77777777" w:rsidR="00E25A53" w:rsidRDefault="00E25A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59E8D" w14:textId="77777777" w:rsidR="00E25A53" w:rsidRDefault="00E25A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4A32E" w14:textId="77777777" w:rsidR="00E25A53" w:rsidRDefault="00E25A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15359" w14:textId="77777777" w:rsidR="00A7668B" w:rsidRDefault="00A7668B">
      <w:r>
        <w:separator/>
      </w:r>
    </w:p>
  </w:footnote>
  <w:footnote w:type="continuationSeparator" w:id="0">
    <w:p w14:paraId="78E798D4" w14:textId="77777777" w:rsidR="00A7668B" w:rsidRDefault="00A76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2342F0" w14:textId="77777777" w:rsidR="00E25A53" w:rsidRDefault="00E25A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A0C59" w14:textId="77777777" w:rsidR="00E25A53" w:rsidRDefault="00E25A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F2EE2" w14:textId="77777777" w:rsidR="00E25A53" w:rsidRDefault="00E25A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108C7"/>
    <w:multiLevelType w:val="hybridMultilevel"/>
    <w:tmpl w:val="032ACA0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097B5AE0"/>
    <w:multiLevelType w:val="hybridMultilevel"/>
    <w:tmpl w:val="1090B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B78739B"/>
    <w:multiLevelType w:val="hybridMultilevel"/>
    <w:tmpl w:val="A9A6B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135F6"/>
    <w:multiLevelType w:val="hybridMultilevel"/>
    <w:tmpl w:val="D5EA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00E10"/>
    <w:multiLevelType w:val="hybridMultilevel"/>
    <w:tmpl w:val="73A62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32DB8"/>
    <w:multiLevelType w:val="hybridMultilevel"/>
    <w:tmpl w:val="51186C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B2DA8"/>
    <w:multiLevelType w:val="hybridMultilevel"/>
    <w:tmpl w:val="6D0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376A5"/>
    <w:multiLevelType w:val="hybridMultilevel"/>
    <w:tmpl w:val="8D00BFB4"/>
    <w:lvl w:ilvl="0" w:tplc="041E514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7322C6E"/>
    <w:multiLevelType w:val="hybridMultilevel"/>
    <w:tmpl w:val="03588A86"/>
    <w:lvl w:ilvl="0" w:tplc="697291CE">
      <w:start w:val="2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EB1EC3"/>
    <w:multiLevelType w:val="hybridMultilevel"/>
    <w:tmpl w:val="A31AC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02B78"/>
    <w:multiLevelType w:val="hybridMultilevel"/>
    <w:tmpl w:val="A3D0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1008E"/>
    <w:multiLevelType w:val="hybridMultilevel"/>
    <w:tmpl w:val="5F827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436BA"/>
    <w:multiLevelType w:val="hybridMultilevel"/>
    <w:tmpl w:val="809C4D44"/>
    <w:lvl w:ilvl="0" w:tplc="8FCADEF2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024ECE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915C20E0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4F08F9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F2E24B06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2209C9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23AD85A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FC1F1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CAEEB720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021236"/>
    <w:multiLevelType w:val="hybridMultilevel"/>
    <w:tmpl w:val="4B9E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13F03"/>
    <w:multiLevelType w:val="hybridMultilevel"/>
    <w:tmpl w:val="4C1C2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7759A"/>
    <w:multiLevelType w:val="hybridMultilevel"/>
    <w:tmpl w:val="EAFAF8AC"/>
    <w:lvl w:ilvl="0" w:tplc="E63889B2"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6"/>
  </w:num>
  <w:num w:numId="5">
    <w:abstractNumId w:val="8"/>
  </w:num>
  <w:num w:numId="6">
    <w:abstractNumId w:val="14"/>
  </w:num>
  <w:num w:numId="7">
    <w:abstractNumId w:val="15"/>
  </w:num>
  <w:num w:numId="8">
    <w:abstractNumId w:val="13"/>
  </w:num>
  <w:num w:numId="9">
    <w:abstractNumId w:val="2"/>
  </w:num>
  <w:num w:numId="10">
    <w:abstractNumId w:val="5"/>
  </w:num>
  <w:num w:numId="11">
    <w:abstractNumId w:val="17"/>
  </w:num>
  <w:num w:numId="12">
    <w:abstractNumId w:val="9"/>
  </w:num>
  <w:num w:numId="13">
    <w:abstractNumId w:val="1"/>
  </w:num>
  <w:num w:numId="14">
    <w:abstractNumId w:val="19"/>
  </w:num>
  <w:num w:numId="15">
    <w:abstractNumId w:val="4"/>
  </w:num>
  <w:num w:numId="16">
    <w:abstractNumId w:val="18"/>
  </w:num>
  <w:num w:numId="17">
    <w:abstractNumId w:val="6"/>
  </w:num>
  <w:num w:numId="18">
    <w:abstractNumId w:val="12"/>
  </w:num>
  <w:num w:numId="19">
    <w:abstractNumId w:val="10"/>
  </w:num>
  <w:num w:numId="2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1C91"/>
    <w:rsid w:val="0001209C"/>
    <w:rsid w:val="0001240B"/>
    <w:rsid w:val="00012B35"/>
    <w:rsid w:val="00013E76"/>
    <w:rsid w:val="000146BF"/>
    <w:rsid w:val="00014B5D"/>
    <w:rsid w:val="00014C64"/>
    <w:rsid w:val="0001634A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6E5"/>
    <w:rsid w:val="00027973"/>
    <w:rsid w:val="000279D2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F8A"/>
    <w:rsid w:val="000358C2"/>
    <w:rsid w:val="00036781"/>
    <w:rsid w:val="00036D9B"/>
    <w:rsid w:val="000402BD"/>
    <w:rsid w:val="00041034"/>
    <w:rsid w:val="0004140B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2F2"/>
    <w:rsid w:val="00050A6D"/>
    <w:rsid w:val="00051913"/>
    <w:rsid w:val="000523F9"/>
    <w:rsid w:val="0005466B"/>
    <w:rsid w:val="00054D4E"/>
    <w:rsid w:val="000556AB"/>
    <w:rsid w:val="00056789"/>
    <w:rsid w:val="00057E1E"/>
    <w:rsid w:val="00057F60"/>
    <w:rsid w:val="00061674"/>
    <w:rsid w:val="000616F5"/>
    <w:rsid w:val="000617F2"/>
    <w:rsid w:val="00061902"/>
    <w:rsid w:val="0006197D"/>
    <w:rsid w:val="00062088"/>
    <w:rsid w:val="00062934"/>
    <w:rsid w:val="00062E4D"/>
    <w:rsid w:val="000637FA"/>
    <w:rsid w:val="000637FC"/>
    <w:rsid w:val="000646CD"/>
    <w:rsid w:val="000647C2"/>
    <w:rsid w:val="00064F5A"/>
    <w:rsid w:val="00066551"/>
    <w:rsid w:val="00067112"/>
    <w:rsid w:val="0006742B"/>
    <w:rsid w:val="00067CC1"/>
    <w:rsid w:val="00067CEA"/>
    <w:rsid w:val="00070EBE"/>
    <w:rsid w:val="0007133A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4762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0743"/>
    <w:rsid w:val="000916F3"/>
    <w:rsid w:val="000921FB"/>
    <w:rsid w:val="00092FA7"/>
    <w:rsid w:val="0009374C"/>
    <w:rsid w:val="00093DAE"/>
    <w:rsid w:val="00094490"/>
    <w:rsid w:val="00094840"/>
    <w:rsid w:val="00095608"/>
    <w:rsid w:val="00095D77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122F"/>
    <w:rsid w:val="000B163A"/>
    <w:rsid w:val="000B3597"/>
    <w:rsid w:val="000B3BFD"/>
    <w:rsid w:val="000B4201"/>
    <w:rsid w:val="000B4229"/>
    <w:rsid w:val="000B435C"/>
    <w:rsid w:val="000B5AE5"/>
    <w:rsid w:val="000B5B58"/>
    <w:rsid w:val="000B63E7"/>
    <w:rsid w:val="000B67AA"/>
    <w:rsid w:val="000B71CD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BE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C11"/>
    <w:rsid w:val="000E025B"/>
    <w:rsid w:val="000E063E"/>
    <w:rsid w:val="000E190A"/>
    <w:rsid w:val="000E2A1C"/>
    <w:rsid w:val="000E2FE6"/>
    <w:rsid w:val="000E3C08"/>
    <w:rsid w:val="000E4059"/>
    <w:rsid w:val="000E4A7B"/>
    <w:rsid w:val="000E5012"/>
    <w:rsid w:val="000E576C"/>
    <w:rsid w:val="000E6C3D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7C88"/>
    <w:rsid w:val="000F7ED7"/>
    <w:rsid w:val="001018A3"/>
    <w:rsid w:val="001027A0"/>
    <w:rsid w:val="00102E7D"/>
    <w:rsid w:val="00103634"/>
    <w:rsid w:val="00103830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0A9F"/>
    <w:rsid w:val="001214D4"/>
    <w:rsid w:val="00122F69"/>
    <w:rsid w:val="00124226"/>
    <w:rsid w:val="0012486D"/>
    <w:rsid w:val="001251C8"/>
    <w:rsid w:val="00127054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924"/>
    <w:rsid w:val="00141425"/>
    <w:rsid w:val="00141456"/>
    <w:rsid w:val="001421C7"/>
    <w:rsid w:val="00142202"/>
    <w:rsid w:val="0014245C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55D7"/>
    <w:rsid w:val="00155F6D"/>
    <w:rsid w:val="00156A1A"/>
    <w:rsid w:val="00156DB3"/>
    <w:rsid w:val="001573F9"/>
    <w:rsid w:val="00157560"/>
    <w:rsid w:val="00161C62"/>
    <w:rsid w:val="00162F93"/>
    <w:rsid w:val="00163241"/>
    <w:rsid w:val="0016427F"/>
    <w:rsid w:val="00165CDA"/>
    <w:rsid w:val="0016728D"/>
    <w:rsid w:val="00167588"/>
    <w:rsid w:val="00167FC4"/>
    <w:rsid w:val="0017209C"/>
    <w:rsid w:val="00172F10"/>
    <w:rsid w:val="00173394"/>
    <w:rsid w:val="00175528"/>
    <w:rsid w:val="001757E5"/>
    <w:rsid w:val="00175C44"/>
    <w:rsid w:val="00176899"/>
    <w:rsid w:val="00176A06"/>
    <w:rsid w:val="00176D07"/>
    <w:rsid w:val="00177CD7"/>
    <w:rsid w:val="0018056E"/>
    <w:rsid w:val="00183903"/>
    <w:rsid w:val="00183BC8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CDB"/>
    <w:rsid w:val="00191FD3"/>
    <w:rsid w:val="00192268"/>
    <w:rsid w:val="00193DF8"/>
    <w:rsid w:val="00194A66"/>
    <w:rsid w:val="00194B39"/>
    <w:rsid w:val="001967D8"/>
    <w:rsid w:val="0019738E"/>
    <w:rsid w:val="001975A3"/>
    <w:rsid w:val="00197A50"/>
    <w:rsid w:val="00197CA8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6EA"/>
    <w:rsid w:val="001A6A3B"/>
    <w:rsid w:val="001A6CB0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B7DA9"/>
    <w:rsid w:val="001C227D"/>
    <w:rsid w:val="001C319F"/>
    <w:rsid w:val="001C4139"/>
    <w:rsid w:val="001C4279"/>
    <w:rsid w:val="001C44F7"/>
    <w:rsid w:val="001C5548"/>
    <w:rsid w:val="001C56C4"/>
    <w:rsid w:val="001D14B9"/>
    <w:rsid w:val="001D1750"/>
    <w:rsid w:val="001D18C0"/>
    <w:rsid w:val="001D1C03"/>
    <w:rsid w:val="001D25F5"/>
    <w:rsid w:val="001D3B68"/>
    <w:rsid w:val="001D4B18"/>
    <w:rsid w:val="001D628D"/>
    <w:rsid w:val="001D7A4B"/>
    <w:rsid w:val="001E22CA"/>
    <w:rsid w:val="001E238F"/>
    <w:rsid w:val="001E2917"/>
    <w:rsid w:val="001E2A1F"/>
    <w:rsid w:val="001E32EB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7539"/>
    <w:rsid w:val="00207A5B"/>
    <w:rsid w:val="002105D7"/>
    <w:rsid w:val="00211BC8"/>
    <w:rsid w:val="00211DFD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5CC1"/>
    <w:rsid w:val="00236310"/>
    <w:rsid w:val="00241187"/>
    <w:rsid w:val="002412AD"/>
    <w:rsid w:val="002422F3"/>
    <w:rsid w:val="00242C69"/>
    <w:rsid w:val="00243F66"/>
    <w:rsid w:val="002446BD"/>
    <w:rsid w:val="002460C7"/>
    <w:rsid w:val="00246EED"/>
    <w:rsid w:val="00250C5B"/>
    <w:rsid w:val="00250CCE"/>
    <w:rsid w:val="00251205"/>
    <w:rsid w:val="00251AF4"/>
    <w:rsid w:val="00251BB1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33ED"/>
    <w:rsid w:val="0027462A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77F85"/>
    <w:rsid w:val="00280589"/>
    <w:rsid w:val="002811B2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805"/>
    <w:rsid w:val="00287BA1"/>
    <w:rsid w:val="00290329"/>
    <w:rsid w:val="0029172E"/>
    <w:rsid w:val="00291838"/>
    <w:rsid w:val="002923DB"/>
    <w:rsid w:val="00292BD3"/>
    <w:rsid w:val="00292E4A"/>
    <w:rsid w:val="00292F1B"/>
    <w:rsid w:val="0029397A"/>
    <w:rsid w:val="00294110"/>
    <w:rsid w:val="00294E37"/>
    <w:rsid w:val="0029550B"/>
    <w:rsid w:val="00295522"/>
    <w:rsid w:val="00296472"/>
    <w:rsid w:val="00296627"/>
    <w:rsid w:val="00296EBC"/>
    <w:rsid w:val="002971A0"/>
    <w:rsid w:val="00297B9D"/>
    <w:rsid w:val="002A246F"/>
    <w:rsid w:val="002A2497"/>
    <w:rsid w:val="002A45F5"/>
    <w:rsid w:val="002A49B1"/>
    <w:rsid w:val="002A6239"/>
    <w:rsid w:val="002A7EDA"/>
    <w:rsid w:val="002B0388"/>
    <w:rsid w:val="002B0F6E"/>
    <w:rsid w:val="002B1F9F"/>
    <w:rsid w:val="002B34B2"/>
    <w:rsid w:val="002B4CB7"/>
    <w:rsid w:val="002B5399"/>
    <w:rsid w:val="002B62B0"/>
    <w:rsid w:val="002B6AF2"/>
    <w:rsid w:val="002B6F66"/>
    <w:rsid w:val="002B6F8F"/>
    <w:rsid w:val="002B711A"/>
    <w:rsid w:val="002B72B3"/>
    <w:rsid w:val="002B7F31"/>
    <w:rsid w:val="002B7F75"/>
    <w:rsid w:val="002C01C2"/>
    <w:rsid w:val="002C0558"/>
    <w:rsid w:val="002C17E7"/>
    <w:rsid w:val="002C20BD"/>
    <w:rsid w:val="002C38AE"/>
    <w:rsid w:val="002C38B9"/>
    <w:rsid w:val="002C42B7"/>
    <w:rsid w:val="002C45D8"/>
    <w:rsid w:val="002C4DDD"/>
    <w:rsid w:val="002C5AB8"/>
    <w:rsid w:val="002C5DE1"/>
    <w:rsid w:val="002C5EBE"/>
    <w:rsid w:val="002C600F"/>
    <w:rsid w:val="002C6038"/>
    <w:rsid w:val="002C77B7"/>
    <w:rsid w:val="002C7A7D"/>
    <w:rsid w:val="002D0B1F"/>
    <w:rsid w:val="002D0FF0"/>
    <w:rsid w:val="002D1E2C"/>
    <w:rsid w:val="002D2C83"/>
    <w:rsid w:val="002D3624"/>
    <w:rsid w:val="002D379A"/>
    <w:rsid w:val="002D37E8"/>
    <w:rsid w:val="002D4A64"/>
    <w:rsid w:val="002D7327"/>
    <w:rsid w:val="002D7A47"/>
    <w:rsid w:val="002D7BD2"/>
    <w:rsid w:val="002E08D7"/>
    <w:rsid w:val="002E1684"/>
    <w:rsid w:val="002E1CC9"/>
    <w:rsid w:val="002E223D"/>
    <w:rsid w:val="002E2245"/>
    <w:rsid w:val="002E2581"/>
    <w:rsid w:val="002E2C75"/>
    <w:rsid w:val="002E3C1B"/>
    <w:rsid w:val="002E3C6E"/>
    <w:rsid w:val="002E4480"/>
    <w:rsid w:val="002E4C63"/>
    <w:rsid w:val="002E51FD"/>
    <w:rsid w:val="002E5248"/>
    <w:rsid w:val="002E7063"/>
    <w:rsid w:val="002E72E7"/>
    <w:rsid w:val="002E7A1E"/>
    <w:rsid w:val="002F0253"/>
    <w:rsid w:val="002F0969"/>
    <w:rsid w:val="002F1DE6"/>
    <w:rsid w:val="002F2F00"/>
    <w:rsid w:val="002F37DC"/>
    <w:rsid w:val="002F3F09"/>
    <w:rsid w:val="002F5E12"/>
    <w:rsid w:val="002F6AF5"/>
    <w:rsid w:val="002F71C4"/>
    <w:rsid w:val="002F7598"/>
    <w:rsid w:val="002F787B"/>
    <w:rsid w:val="002F7B80"/>
    <w:rsid w:val="003030DF"/>
    <w:rsid w:val="00303B2B"/>
    <w:rsid w:val="00304023"/>
    <w:rsid w:val="00304FA9"/>
    <w:rsid w:val="0030580E"/>
    <w:rsid w:val="00306491"/>
    <w:rsid w:val="0030786C"/>
    <w:rsid w:val="00310108"/>
    <w:rsid w:val="00310796"/>
    <w:rsid w:val="00310CDA"/>
    <w:rsid w:val="003118A6"/>
    <w:rsid w:val="00311A26"/>
    <w:rsid w:val="003120B5"/>
    <w:rsid w:val="0031313D"/>
    <w:rsid w:val="003134E9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28DA"/>
    <w:rsid w:val="003432BD"/>
    <w:rsid w:val="00343389"/>
    <w:rsid w:val="00343C1C"/>
    <w:rsid w:val="00344297"/>
    <w:rsid w:val="0034475B"/>
    <w:rsid w:val="003452F0"/>
    <w:rsid w:val="0034739C"/>
    <w:rsid w:val="00347774"/>
    <w:rsid w:val="00350266"/>
    <w:rsid w:val="00351105"/>
    <w:rsid w:val="00352E0B"/>
    <w:rsid w:val="00353898"/>
    <w:rsid w:val="00354116"/>
    <w:rsid w:val="003545DC"/>
    <w:rsid w:val="003552BF"/>
    <w:rsid w:val="00355BEA"/>
    <w:rsid w:val="003568B6"/>
    <w:rsid w:val="00357895"/>
    <w:rsid w:val="0036039F"/>
    <w:rsid w:val="003606F5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5E75"/>
    <w:rsid w:val="0037643B"/>
    <w:rsid w:val="00377924"/>
    <w:rsid w:val="0038025C"/>
    <w:rsid w:val="00380E32"/>
    <w:rsid w:val="00382075"/>
    <w:rsid w:val="003820EB"/>
    <w:rsid w:val="0038269E"/>
    <w:rsid w:val="003826FC"/>
    <w:rsid w:val="00384810"/>
    <w:rsid w:val="00384A50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3CB3"/>
    <w:rsid w:val="003B5B2F"/>
    <w:rsid w:val="003B5B46"/>
    <w:rsid w:val="003B5DE8"/>
    <w:rsid w:val="003B63BD"/>
    <w:rsid w:val="003B76A5"/>
    <w:rsid w:val="003C0911"/>
    <w:rsid w:val="003C0C0A"/>
    <w:rsid w:val="003C191C"/>
    <w:rsid w:val="003C1CA3"/>
    <w:rsid w:val="003C3E79"/>
    <w:rsid w:val="003C5561"/>
    <w:rsid w:val="003C59AD"/>
    <w:rsid w:val="003C6246"/>
    <w:rsid w:val="003C7705"/>
    <w:rsid w:val="003D07D5"/>
    <w:rsid w:val="003D21E0"/>
    <w:rsid w:val="003D2A05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F0316"/>
    <w:rsid w:val="003F0FD0"/>
    <w:rsid w:val="003F1154"/>
    <w:rsid w:val="003F19FA"/>
    <w:rsid w:val="003F1B5D"/>
    <w:rsid w:val="003F2012"/>
    <w:rsid w:val="003F2453"/>
    <w:rsid w:val="003F32E3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34AD"/>
    <w:rsid w:val="00404DA2"/>
    <w:rsid w:val="0040523B"/>
    <w:rsid w:val="004054A3"/>
    <w:rsid w:val="0040664D"/>
    <w:rsid w:val="004068FA"/>
    <w:rsid w:val="0040752E"/>
    <w:rsid w:val="00410758"/>
    <w:rsid w:val="004110D2"/>
    <w:rsid w:val="004119BD"/>
    <w:rsid w:val="00411B27"/>
    <w:rsid w:val="00412269"/>
    <w:rsid w:val="00412526"/>
    <w:rsid w:val="00412E96"/>
    <w:rsid w:val="0041350F"/>
    <w:rsid w:val="004157C5"/>
    <w:rsid w:val="0041766C"/>
    <w:rsid w:val="0041777A"/>
    <w:rsid w:val="00417916"/>
    <w:rsid w:val="00417E33"/>
    <w:rsid w:val="004200F7"/>
    <w:rsid w:val="004208EC"/>
    <w:rsid w:val="00421356"/>
    <w:rsid w:val="0042170A"/>
    <w:rsid w:val="00421E34"/>
    <w:rsid w:val="004221BC"/>
    <w:rsid w:val="00424C72"/>
    <w:rsid w:val="00424EC4"/>
    <w:rsid w:val="00425162"/>
    <w:rsid w:val="0042548D"/>
    <w:rsid w:val="00425EC2"/>
    <w:rsid w:val="0042609B"/>
    <w:rsid w:val="004262F6"/>
    <w:rsid w:val="00426C33"/>
    <w:rsid w:val="0042773E"/>
    <w:rsid w:val="0043200D"/>
    <w:rsid w:val="0043454C"/>
    <w:rsid w:val="0043488B"/>
    <w:rsid w:val="0043576A"/>
    <w:rsid w:val="004371D8"/>
    <w:rsid w:val="004406BC"/>
    <w:rsid w:val="004423FA"/>
    <w:rsid w:val="004435E2"/>
    <w:rsid w:val="00443A34"/>
    <w:rsid w:val="00444939"/>
    <w:rsid w:val="00444E7E"/>
    <w:rsid w:val="00446A61"/>
    <w:rsid w:val="00446BC2"/>
    <w:rsid w:val="00447317"/>
    <w:rsid w:val="00447436"/>
    <w:rsid w:val="00451D52"/>
    <w:rsid w:val="00452B50"/>
    <w:rsid w:val="00452FA4"/>
    <w:rsid w:val="0045306C"/>
    <w:rsid w:val="00454785"/>
    <w:rsid w:val="00454A01"/>
    <w:rsid w:val="00454A24"/>
    <w:rsid w:val="00454F53"/>
    <w:rsid w:val="00456B60"/>
    <w:rsid w:val="0045754D"/>
    <w:rsid w:val="00460075"/>
    <w:rsid w:val="004615E9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6ABD"/>
    <w:rsid w:val="00467CFD"/>
    <w:rsid w:val="004705C0"/>
    <w:rsid w:val="0047090B"/>
    <w:rsid w:val="00470B24"/>
    <w:rsid w:val="00471DB1"/>
    <w:rsid w:val="00472C58"/>
    <w:rsid w:val="0047380D"/>
    <w:rsid w:val="00473B03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8F9"/>
    <w:rsid w:val="00481F34"/>
    <w:rsid w:val="00482CAA"/>
    <w:rsid w:val="00484474"/>
    <w:rsid w:val="00484643"/>
    <w:rsid w:val="004853AB"/>
    <w:rsid w:val="00485910"/>
    <w:rsid w:val="0048662C"/>
    <w:rsid w:val="00486DEB"/>
    <w:rsid w:val="00487CF1"/>
    <w:rsid w:val="00490991"/>
    <w:rsid w:val="004909E0"/>
    <w:rsid w:val="00490ACF"/>
    <w:rsid w:val="00490C69"/>
    <w:rsid w:val="004929B0"/>
    <w:rsid w:val="00492CED"/>
    <w:rsid w:val="004931F7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CB3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021"/>
    <w:rsid w:val="004B044C"/>
    <w:rsid w:val="004B1440"/>
    <w:rsid w:val="004B18BB"/>
    <w:rsid w:val="004B253E"/>
    <w:rsid w:val="004B3131"/>
    <w:rsid w:val="004B4A40"/>
    <w:rsid w:val="004B7396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D0A72"/>
    <w:rsid w:val="004D2685"/>
    <w:rsid w:val="004D3139"/>
    <w:rsid w:val="004D3853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1201"/>
    <w:rsid w:val="004E18EC"/>
    <w:rsid w:val="004E23D5"/>
    <w:rsid w:val="004E2A9D"/>
    <w:rsid w:val="004F0227"/>
    <w:rsid w:val="004F0DA0"/>
    <w:rsid w:val="004F0E2D"/>
    <w:rsid w:val="004F153C"/>
    <w:rsid w:val="004F191A"/>
    <w:rsid w:val="004F1B16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4CD"/>
    <w:rsid w:val="004F6BAC"/>
    <w:rsid w:val="004F72EF"/>
    <w:rsid w:val="005016B7"/>
    <w:rsid w:val="00501A72"/>
    <w:rsid w:val="00501FBB"/>
    <w:rsid w:val="00503219"/>
    <w:rsid w:val="005032E6"/>
    <w:rsid w:val="0050338F"/>
    <w:rsid w:val="00503519"/>
    <w:rsid w:val="005036A4"/>
    <w:rsid w:val="00503842"/>
    <w:rsid w:val="005038A9"/>
    <w:rsid w:val="00504603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4E72"/>
    <w:rsid w:val="005161DB"/>
    <w:rsid w:val="005163AB"/>
    <w:rsid w:val="00516D02"/>
    <w:rsid w:val="0051793B"/>
    <w:rsid w:val="005204A5"/>
    <w:rsid w:val="0052117A"/>
    <w:rsid w:val="00522A57"/>
    <w:rsid w:val="00522D90"/>
    <w:rsid w:val="00523349"/>
    <w:rsid w:val="00523689"/>
    <w:rsid w:val="00523D3A"/>
    <w:rsid w:val="00524344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0FB"/>
    <w:rsid w:val="00530191"/>
    <w:rsid w:val="00530958"/>
    <w:rsid w:val="005319C0"/>
    <w:rsid w:val="00531D94"/>
    <w:rsid w:val="00532F6E"/>
    <w:rsid w:val="00533164"/>
    <w:rsid w:val="0053349D"/>
    <w:rsid w:val="005339E3"/>
    <w:rsid w:val="00533C63"/>
    <w:rsid w:val="00534359"/>
    <w:rsid w:val="00535FEA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2AF"/>
    <w:rsid w:val="005546B1"/>
    <w:rsid w:val="00555AEC"/>
    <w:rsid w:val="00556F42"/>
    <w:rsid w:val="00556FD6"/>
    <w:rsid w:val="005572D1"/>
    <w:rsid w:val="0055791D"/>
    <w:rsid w:val="00560743"/>
    <w:rsid w:val="005611A0"/>
    <w:rsid w:val="00561ACD"/>
    <w:rsid w:val="00561C80"/>
    <w:rsid w:val="005624C9"/>
    <w:rsid w:val="005629F7"/>
    <w:rsid w:val="00562CAE"/>
    <w:rsid w:val="0056367A"/>
    <w:rsid w:val="005645E3"/>
    <w:rsid w:val="005654FC"/>
    <w:rsid w:val="005658C7"/>
    <w:rsid w:val="005675BE"/>
    <w:rsid w:val="005677D2"/>
    <w:rsid w:val="00567A15"/>
    <w:rsid w:val="00567E3E"/>
    <w:rsid w:val="0057119E"/>
    <w:rsid w:val="00571C87"/>
    <w:rsid w:val="00571DB2"/>
    <w:rsid w:val="00572575"/>
    <w:rsid w:val="0057378B"/>
    <w:rsid w:val="00574290"/>
    <w:rsid w:val="005743C1"/>
    <w:rsid w:val="00574A20"/>
    <w:rsid w:val="00574BC2"/>
    <w:rsid w:val="00575872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20C6"/>
    <w:rsid w:val="0058222E"/>
    <w:rsid w:val="00582602"/>
    <w:rsid w:val="00585466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961"/>
    <w:rsid w:val="00592C84"/>
    <w:rsid w:val="005932EB"/>
    <w:rsid w:val="00595051"/>
    <w:rsid w:val="005950A4"/>
    <w:rsid w:val="0059688F"/>
    <w:rsid w:val="00597666"/>
    <w:rsid w:val="00597AAF"/>
    <w:rsid w:val="00597EF1"/>
    <w:rsid w:val="005A0009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136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0C68"/>
    <w:rsid w:val="005C1F63"/>
    <w:rsid w:val="005C243C"/>
    <w:rsid w:val="005C2494"/>
    <w:rsid w:val="005C2BE5"/>
    <w:rsid w:val="005C3BA3"/>
    <w:rsid w:val="005C3CFA"/>
    <w:rsid w:val="005C4361"/>
    <w:rsid w:val="005C4B7A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4A61"/>
    <w:rsid w:val="005D5661"/>
    <w:rsid w:val="005D5B02"/>
    <w:rsid w:val="005D6E8C"/>
    <w:rsid w:val="005D7127"/>
    <w:rsid w:val="005E03F2"/>
    <w:rsid w:val="005E21C1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0B6C"/>
    <w:rsid w:val="005F1CB7"/>
    <w:rsid w:val="005F22FF"/>
    <w:rsid w:val="005F366B"/>
    <w:rsid w:val="005F4562"/>
    <w:rsid w:val="005F49D8"/>
    <w:rsid w:val="005F4A0C"/>
    <w:rsid w:val="005F5637"/>
    <w:rsid w:val="005F64F6"/>
    <w:rsid w:val="005F6BD3"/>
    <w:rsid w:val="005F6DED"/>
    <w:rsid w:val="005F6E25"/>
    <w:rsid w:val="005F74A7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5275"/>
    <w:rsid w:val="006174BE"/>
    <w:rsid w:val="006202B1"/>
    <w:rsid w:val="006210F8"/>
    <w:rsid w:val="006214DC"/>
    <w:rsid w:val="006232F8"/>
    <w:rsid w:val="00623BE2"/>
    <w:rsid w:val="00623C49"/>
    <w:rsid w:val="0062404D"/>
    <w:rsid w:val="0062426A"/>
    <w:rsid w:val="00625303"/>
    <w:rsid w:val="00625E06"/>
    <w:rsid w:val="006261C5"/>
    <w:rsid w:val="00626F5E"/>
    <w:rsid w:val="006270CE"/>
    <w:rsid w:val="006301E5"/>
    <w:rsid w:val="006305E9"/>
    <w:rsid w:val="00632870"/>
    <w:rsid w:val="00632D98"/>
    <w:rsid w:val="006334EF"/>
    <w:rsid w:val="006336AD"/>
    <w:rsid w:val="0063406B"/>
    <w:rsid w:val="006350C7"/>
    <w:rsid w:val="00635288"/>
    <w:rsid w:val="00635998"/>
    <w:rsid w:val="00635CA2"/>
    <w:rsid w:val="006363F7"/>
    <w:rsid w:val="00636659"/>
    <w:rsid w:val="00636953"/>
    <w:rsid w:val="00636D53"/>
    <w:rsid w:val="0064005F"/>
    <w:rsid w:val="00640217"/>
    <w:rsid w:val="006405BA"/>
    <w:rsid w:val="00642523"/>
    <w:rsid w:val="00642D01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5D95"/>
    <w:rsid w:val="0065777C"/>
    <w:rsid w:val="00657A1C"/>
    <w:rsid w:val="00657D82"/>
    <w:rsid w:val="00661084"/>
    <w:rsid w:val="00661721"/>
    <w:rsid w:val="00662440"/>
    <w:rsid w:val="00662ED6"/>
    <w:rsid w:val="0066329A"/>
    <w:rsid w:val="00663ADF"/>
    <w:rsid w:val="006647D0"/>
    <w:rsid w:val="00666DC3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94581"/>
    <w:rsid w:val="00697A91"/>
    <w:rsid w:val="006A0910"/>
    <w:rsid w:val="006A0EB1"/>
    <w:rsid w:val="006A12BA"/>
    <w:rsid w:val="006A198E"/>
    <w:rsid w:val="006A3485"/>
    <w:rsid w:val="006A40C9"/>
    <w:rsid w:val="006A4121"/>
    <w:rsid w:val="006A4EF0"/>
    <w:rsid w:val="006A549B"/>
    <w:rsid w:val="006A5914"/>
    <w:rsid w:val="006A5C27"/>
    <w:rsid w:val="006A6633"/>
    <w:rsid w:val="006A6FFB"/>
    <w:rsid w:val="006A741B"/>
    <w:rsid w:val="006A7B9A"/>
    <w:rsid w:val="006B0749"/>
    <w:rsid w:val="006B0778"/>
    <w:rsid w:val="006B0F4F"/>
    <w:rsid w:val="006B19ED"/>
    <w:rsid w:val="006B2E9A"/>
    <w:rsid w:val="006B3F88"/>
    <w:rsid w:val="006B722D"/>
    <w:rsid w:val="006B792B"/>
    <w:rsid w:val="006C05FB"/>
    <w:rsid w:val="006C0CDF"/>
    <w:rsid w:val="006C16C2"/>
    <w:rsid w:val="006C180E"/>
    <w:rsid w:val="006C2278"/>
    <w:rsid w:val="006C242E"/>
    <w:rsid w:val="006C2803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69A"/>
    <w:rsid w:val="006D2E78"/>
    <w:rsid w:val="006D33C5"/>
    <w:rsid w:val="006D3600"/>
    <w:rsid w:val="006D39E8"/>
    <w:rsid w:val="006D6D5F"/>
    <w:rsid w:val="006D7581"/>
    <w:rsid w:val="006D7776"/>
    <w:rsid w:val="006E0E5E"/>
    <w:rsid w:val="006E21FB"/>
    <w:rsid w:val="006E2738"/>
    <w:rsid w:val="006E2D77"/>
    <w:rsid w:val="006E3061"/>
    <w:rsid w:val="006E3F1E"/>
    <w:rsid w:val="006E5502"/>
    <w:rsid w:val="006E6435"/>
    <w:rsid w:val="006F0D69"/>
    <w:rsid w:val="006F1027"/>
    <w:rsid w:val="006F108F"/>
    <w:rsid w:val="006F2471"/>
    <w:rsid w:val="006F298B"/>
    <w:rsid w:val="006F2CDF"/>
    <w:rsid w:val="006F4BEE"/>
    <w:rsid w:val="006F5FBC"/>
    <w:rsid w:val="006F6FE3"/>
    <w:rsid w:val="006F72CB"/>
    <w:rsid w:val="006F7480"/>
    <w:rsid w:val="0070003C"/>
    <w:rsid w:val="00702293"/>
    <w:rsid w:val="00702D9C"/>
    <w:rsid w:val="00703A8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4DF"/>
    <w:rsid w:val="00710AF0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4B28"/>
    <w:rsid w:val="00715D6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47C1"/>
    <w:rsid w:val="0073519E"/>
    <w:rsid w:val="00735271"/>
    <w:rsid w:val="00735A77"/>
    <w:rsid w:val="00735F59"/>
    <w:rsid w:val="00735FBD"/>
    <w:rsid w:val="00736607"/>
    <w:rsid w:val="00736E33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674"/>
    <w:rsid w:val="00744BF8"/>
    <w:rsid w:val="00745D78"/>
    <w:rsid w:val="0074620D"/>
    <w:rsid w:val="0074795C"/>
    <w:rsid w:val="00750949"/>
    <w:rsid w:val="007515FC"/>
    <w:rsid w:val="0075174C"/>
    <w:rsid w:val="00751ECA"/>
    <w:rsid w:val="00753406"/>
    <w:rsid w:val="00753622"/>
    <w:rsid w:val="0075461B"/>
    <w:rsid w:val="00756033"/>
    <w:rsid w:val="0075613A"/>
    <w:rsid w:val="00756EC3"/>
    <w:rsid w:val="00757057"/>
    <w:rsid w:val="0075711F"/>
    <w:rsid w:val="007577A6"/>
    <w:rsid w:val="00760095"/>
    <w:rsid w:val="007608F9"/>
    <w:rsid w:val="007610AC"/>
    <w:rsid w:val="007622F5"/>
    <w:rsid w:val="0076274E"/>
    <w:rsid w:val="007649D5"/>
    <w:rsid w:val="00765A0B"/>
    <w:rsid w:val="00765F08"/>
    <w:rsid w:val="00766C48"/>
    <w:rsid w:val="00767088"/>
    <w:rsid w:val="0077029E"/>
    <w:rsid w:val="007709E5"/>
    <w:rsid w:val="00771324"/>
    <w:rsid w:val="0077337E"/>
    <w:rsid w:val="007740D2"/>
    <w:rsid w:val="00775ACC"/>
    <w:rsid w:val="007766CD"/>
    <w:rsid w:val="0077704F"/>
    <w:rsid w:val="007772FA"/>
    <w:rsid w:val="00781029"/>
    <w:rsid w:val="00781AAF"/>
    <w:rsid w:val="00781B92"/>
    <w:rsid w:val="007839BB"/>
    <w:rsid w:val="00783A9D"/>
    <w:rsid w:val="00783BE6"/>
    <w:rsid w:val="00783EE7"/>
    <w:rsid w:val="0078444D"/>
    <w:rsid w:val="00784759"/>
    <w:rsid w:val="00784BA7"/>
    <w:rsid w:val="00785D5A"/>
    <w:rsid w:val="007861E2"/>
    <w:rsid w:val="00786C26"/>
    <w:rsid w:val="00787674"/>
    <w:rsid w:val="00787756"/>
    <w:rsid w:val="00790647"/>
    <w:rsid w:val="0079142E"/>
    <w:rsid w:val="00791C0F"/>
    <w:rsid w:val="007922C4"/>
    <w:rsid w:val="007923E9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A3C"/>
    <w:rsid w:val="007A1B5C"/>
    <w:rsid w:val="007A2029"/>
    <w:rsid w:val="007A205B"/>
    <w:rsid w:val="007A2327"/>
    <w:rsid w:val="007A432C"/>
    <w:rsid w:val="007A535B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232"/>
    <w:rsid w:val="007B7A5E"/>
    <w:rsid w:val="007B7D93"/>
    <w:rsid w:val="007C066F"/>
    <w:rsid w:val="007C069F"/>
    <w:rsid w:val="007C0BB0"/>
    <w:rsid w:val="007C0BC6"/>
    <w:rsid w:val="007C2097"/>
    <w:rsid w:val="007C2A7C"/>
    <w:rsid w:val="007C4FE0"/>
    <w:rsid w:val="007C534C"/>
    <w:rsid w:val="007C53FE"/>
    <w:rsid w:val="007C54EA"/>
    <w:rsid w:val="007C592A"/>
    <w:rsid w:val="007C6427"/>
    <w:rsid w:val="007C6977"/>
    <w:rsid w:val="007C70F8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3AD"/>
    <w:rsid w:val="007D6839"/>
    <w:rsid w:val="007D6A07"/>
    <w:rsid w:val="007D7103"/>
    <w:rsid w:val="007D74E2"/>
    <w:rsid w:val="007E0D3B"/>
    <w:rsid w:val="007E1048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64F4"/>
    <w:rsid w:val="007F7D6A"/>
    <w:rsid w:val="007F7EBF"/>
    <w:rsid w:val="00800157"/>
    <w:rsid w:val="0080041B"/>
    <w:rsid w:val="00800E12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868"/>
    <w:rsid w:val="00815D8B"/>
    <w:rsid w:val="0081611F"/>
    <w:rsid w:val="00816E07"/>
    <w:rsid w:val="00816F8E"/>
    <w:rsid w:val="008179B8"/>
    <w:rsid w:val="00820FC9"/>
    <w:rsid w:val="00821246"/>
    <w:rsid w:val="0082192A"/>
    <w:rsid w:val="00822485"/>
    <w:rsid w:val="00822C21"/>
    <w:rsid w:val="0082387D"/>
    <w:rsid w:val="0082478C"/>
    <w:rsid w:val="00824962"/>
    <w:rsid w:val="00824971"/>
    <w:rsid w:val="00824B3E"/>
    <w:rsid w:val="00824C9C"/>
    <w:rsid w:val="00825EFC"/>
    <w:rsid w:val="008265E8"/>
    <w:rsid w:val="00827B95"/>
    <w:rsid w:val="00827E4A"/>
    <w:rsid w:val="00830A62"/>
    <w:rsid w:val="00831885"/>
    <w:rsid w:val="00831A36"/>
    <w:rsid w:val="00831DCB"/>
    <w:rsid w:val="00832B43"/>
    <w:rsid w:val="00834051"/>
    <w:rsid w:val="008340F2"/>
    <w:rsid w:val="0083488F"/>
    <w:rsid w:val="00835E45"/>
    <w:rsid w:val="00835F90"/>
    <w:rsid w:val="00836255"/>
    <w:rsid w:val="008368E1"/>
    <w:rsid w:val="00837A4B"/>
    <w:rsid w:val="00840378"/>
    <w:rsid w:val="00842B3E"/>
    <w:rsid w:val="00842E62"/>
    <w:rsid w:val="008430F3"/>
    <w:rsid w:val="0084368B"/>
    <w:rsid w:val="00843DE4"/>
    <w:rsid w:val="00844353"/>
    <w:rsid w:val="00845171"/>
    <w:rsid w:val="008463C6"/>
    <w:rsid w:val="008471BC"/>
    <w:rsid w:val="00850929"/>
    <w:rsid w:val="00850994"/>
    <w:rsid w:val="0085190B"/>
    <w:rsid w:val="00851DC2"/>
    <w:rsid w:val="00851DFA"/>
    <w:rsid w:val="00851EA0"/>
    <w:rsid w:val="008537AE"/>
    <w:rsid w:val="00853F14"/>
    <w:rsid w:val="00855509"/>
    <w:rsid w:val="00856516"/>
    <w:rsid w:val="00857C37"/>
    <w:rsid w:val="00857D74"/>
    <w:rsid w:val="008617DE"/>
    <w:rsid w:val="00861C41"/>
    <w:rsid w:val="008626E7"/>
    <w:rsid w:val="00863E2B"/>
    <w:rsid w:val="00864B5D"/>
    <w:rsid w:val="00864C6C"/>
    <w:rsid w:val="008653BF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5A55"/>
    <w:rsid w:val="00876ADF"/>
    <w:rsid w:val="00876D6B"/>
    <w:rsid w:val="00876FE4"/>
    <w:rsid w:val="00877AD5"/>
    <w:rsid w:val="00877C8B"/>
    <w:rsid w:val="008818C8"/>
    <w:rsid w:val="008832C0"/>
    <w:rsid w:val="0088373C"/>
    <w:rsid w:val="00883960"/>
    <w:rsid w:val="008846BF"/>
    <w:rsid w:val="00884B03"/>
    <w:rsid w:val="00884B22"/>
    <w:rsid w:val="008858C7"/>
    <w:rsid w:val="00885E1E"/>
    <w:rsid w:val="008866C3"/>
    <w:rsid w:val="0088700B"/>
    <w:rsid w:val="0088766D"/>
    <w:rsid w:val="00887CEB"/>
    <w:rsid w:val="0089067E"/>
    <w:rsid w:val="0089084A"/>
    <w:rsid w:val="008909C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A2F"/>
    <w:rsid w:val="008A6481"/>
    <w:rsid w:val="008A698F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16B1"/>
    <w:rsid w:val="008C1F54"/>
    <w:rsid w:val="008C3008"/>
    <w:rsid w:val="008C3624"/>
    <w:rsid w:val="008C3C9A"/>
    <w:rsid w:val="008C3D08"/>
    <w:rsid w:val="008C4224"/>
    <w:rsid w:val="008C4346"/>
    <w:rsid w:val="008C4876"/>
    <w:rsid w:val="008C49E5"/>
    <w:rsid w:val="008C4E21"/>
    <w:rsid w:val="008C52BD"/>
    <w:rsid w:val="008C604E"/>
    <w:rsid w:val="008C6DBD"/>
    <w:rsid w:val="008D090D"/>
    <w:rsid w:val="008D091F"/>
    <w:rsid w:val="008D1114"/>
    <w:rsid w:val="008D158A"/>
    <w:rsid w:val="008D189E"/>
    <w:rsid w:val="008D2451"/>
    <w:rsid w:val="008D28B9"/>
    <w:rsid w:val="008D2DD1"/>
    <w:rsid w:val="008D3515"/>
    <w:rsid w:val="008D3788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466"/>
    <w:rsid w:val="008F0DF3"/>
    <w:rsid w:val="008F0F9D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1C75"/>
    <w:rsid w:val="009129C5"/>
    <w:rsid w:val="009138D3"/>
    <w:rsid w:val="00913ED2"/>
    <w:rsid w:val="00914673"/>
    <w:rsid w:val="00914934"/>
    <w:rsid w:val="00914E34"/>
    <w:rsid w:val="00915494"/>
    <w:rsid w:val="00917018"/>
    <w:rsid w:val="009173B6"/>
    <w:rsid w:val="00917F86"/>
    <w:rsid w:val="0092057E"/>
    <w:rsid w:val="00920616"/>
    <w:rsid w:val="00920665"/>
    <w:rsid w:val="0092211C"/>
    <w:rsid w:val="00922CC5"/>
    <w:rsid w:val="00924747"/>
    <w:rsid w:val="00924A32"/>
    <w:rsid w:val="00924B25"/>
    <w:rsid w:val="009251B9"/>
    <w:rsid w:val="009253FF"/>
    <w:rsid w:val="009305E9"/>
    <w:rsid w:val="009313D0"/>
    <w:rsid w:val="009313FD"/>
    <w:rsid w:val="00931509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430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0F96"/>
    <w:rsid w:val="009552BD"/>
    <w:rsid w:val="00955380"/>
    <w:rsid w:val="00955696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C79"/>
    <w:rsid w:val="0096730C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57CC"/>
    <w:rsid w:val="00986859"/>
    <w:rsid w:val="0098749A"/>
    <w:rsid w:val="009876D2"/>
    <w:rsid w:val="00987BCA"/>
    <w:rsid w:val="009908B4"/>
    <w:rsid w:val="00990C74"/>
    <w:rsid w:val="00991748"/>
    <w:rsid w:val="00991B88"/>
    <w:rsid w:val="00991CF6"/>
    <w:rsid w:val="00992AEB"/>
    <w:rsid w:val="00992F4A"/>
    <w:rsid w:val="009931B9"/>
    <w:rsid w:val="009931F3"/>
    <w:rsid w:val="009936E6"/>
    <w:rsid w:val="00993C42"/>
    <w:rsid w:val="00993C90"/>
    <w:rsid w:val="00993F1B"/>
    <w:rsid w:val="0099441F"/>
    <w:rsid w:val="0099449B"/>
    <w:rsid w:val="00994F5F"/>
    <w:rsid w:val="009952F1"/>
    <w:rsid w:val="009958A2"/>
    <w:rsid w:val="00995C36"/>
    <w:rsid w:val="00996AC7"/>
    <w:rsid w:val="00996FAA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30A"/>
    <w:rsid w:val="009B4B03"/>
    <w:rsid w:val="009B4D0A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9D4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A02"/>
    <w:rsid w:val="009D739B"/>
    <w:rsid w:val="009D7FE4"/>
    <w:rsid w:val="009E2AE1"/>
    <w:rsid w:val="009E3297"/>
    <w:rsid w:val="009E33A6"/>
    <w:rsid w:val="009E36B0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3E11"/>
    <w:rsid w:val="00A14F55"/>
    <w:rsid w:val="00A1550B"/>
    <w:rsid w:val="00A1587B"/>
    <w:rsid w:val="00A161E6"/>
    <w:rsid w:val="00A1661A"/>
    <w:rsid w:val="00A17520"/>
    <w:rsid w:val="00A20258"/>
    <w:rsid w:val="00A207F9"/>
    <w:rsid w:val="00A20AF7"/>
    <w:rsid w:val="00A20CCD"/>
    <w:rsid w:val="00A20EDF"/>
    <w:rsid w:val="00A21903"/>
    <w:rsid w:val="00A23AAB"/>
    <w:rsid w:val="00A23E78"/>
    <w:rsid w:val="00A25053"/>
    <w:rsid w:val="00A2514E"/>
    <w:rsid w:val="00A256C8"/>
    <w:rsid w:val="00A257A0"/>
    <w:rsid w:val="00A2580B"/>
    <w:rsid w:val="00A26ACD"/>
    <w:rsid w:val="00A27B4C"/>
    <w:rsid w:val="00A27E0E"/>
    <w:rsid w:val="00A27FF8"/>
    <w:rsid w:val="00A3075D"/>
    <w:rsid w:val="00A31C23"/>
    <w:rsid w:val="00A31F3F"/>
    <w:rsid w:val="00A321A7"/>
    <w:rsid w:val="00A32806"/>
    <w:rsid w:val="00A33E3F"/>
    <w:rsid w:val="00A34B0F"/>
    <w:rsid w:val="00A36356"/>
    <w:rsid w:val="00A36690"/>
    <w:rsid w:val="00A36CBB"/>
    <w:rsid w:val="00A37A83"/>
    <w:rsid w:val="00A40BA1"/>
    <w:rsid w:val="00A40DA0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52C"/>
    <w:rsid w:val="00A55B59"/>
    <w:rsid w:val="00A562C3"/>
    <w:rsid w:val="00A5639D"/>
    <w:rsid w:val="00A57B4F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4CC9"/>
    <w:rsid w:val="00A75132"/>
    <w:rsid w:val="00A7668B"/>
    <w:rsid w:val="00A77659"/>
    <w:rsid w:val="00A77684"/>
    <w:rsid w:val="00A8005D"/>
    <w:rsid w:val="00A801A4"/>
    <w:rsid w:val="00A81A24"/>
    <w:rsid w:val="00A81E4F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E46"/>
    <w:rsid w:val="00A97F47"/>
    <w:rsid w:val="00AA0425"/>
    <w:rsid w:val="00AA0722"/>
    <w:rsid w:val="00AA1373"/>
    <w:rsid w:val="00AA1886"/>
    <w:rsid w:val="00AA2718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698"/>
    <w:rsid w:val="00AB6E0B"/>
    <w:rsid w:val="00AB7827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BB5"/>
    <w:rsid w:val="00AE4C6E"/>
    <w:rsid w:val="00AE4CE9"/>
    <w:rsid w:val="00AE4EA2"/>
    <w:rsid w:val="00AE4F4F"/>
    <w:rsid w:val="00AE52C8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025"/>
    <w:rsid w:val="00AF4E16"/>
    <w:rsid w:val="00AF4FEA"/>
    <w:rsid w:val="00AF564E"/>
    <w:rsid w:val="00AF5E54"/>
    <w:rsid w:val="00AF6A14"/>
    <w:rsid w:val="00B01093"/>
    <w:rsid w:val="00B01672"/>
    <w:rsid w:val="00B019A1"/>
    <w:rsid w:val="00B01FF6"/>
    <w:rsid w:val="00B020BD"/>
    <w:rsid w:val="00B02FDE"/>
    <w:rsid w:val="00B02FF0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24B0"/>
    <w:rsid w:val="00B125A0"/>
    <w:rsid w:val="00B13859"/>
    <w:rsid w:val="00B1443A"/>
    <w:rsid w:val="00B15317"/>
    <w:rsid w:val="00B20234"/>
    <w:rsid w:val="00B2175E"/>
    <w:rsid w:val="00B21BAA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2438"/>
    <w:rsid w:val="00B32FFD"/>
    <w:rsid w:val="00B336EB"/>
    <w:rsid w:val="00B33A56"/>
    <w:rsid w:val="00B33ADA"/>
    <w:rsid w:val="00B33EFD"/>
    <w:rsid w:val="00B3414D"/>
    <w:rsid w:val="00B342DA"/>
    <w:rsid w:val="00B35334"/>
    <w:rsid w:val="00B35A9F"/>
    <w:rsid w:val="00B35CD0"/>
    <w:rsid w:val="00B36C7C"/>
    <w:rsid w:val="00B37488"/>
    <w:rsid w:val="00B40474"/>
    <w:rsid w:val="00B40C58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6486"/>
    <w:rsid w:val="00B568DE"/>
    <w:rsid w:val="00B575FD"/>
    <w:rsid w:val="00B60630"/>
    <w:rsid w:val="00B611CD"/>
    <w:rsid w:val="00B6150C"/>
    <w:rsid w:val="00B61654"/>
    <w:rsid w:val="00B62009"/>
    <w:rsid w:val="00B6231A"/>
    <w:rsid w:val="00B62725"/>
    <w:rsid w:val="00B63156"/>
    <w:rsid w:val="00B63655"/>
    <w:rsid w:val="00B640A0"/>
    <w:rsid w:val="00B64799"/>
    <w:rsid w:val="00B64995"/>
    <w:rsid w:val="00B67776"/>
    <w:rsid w:val="00B702B5"/>
    <w:rsid w:val="00B70B8E"/>
    <w:rsid w:val="00B720A7"/>
    <w:rsid w:val="00B7268B"/>
    <w:rsid w:val="00B73271"/>
    <w:rsid w:val="00B7336C"/>
    <w:rsid w:val="00B74A7D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DDE"/>
    <w:rsid w:val="00B9627E"/>
    <w:rsid w:val="00B97DCB"/>
    <w:rsid w:val="00BA0956"/>
    <w:rsid w:val="00BA1425"/>
    <w:rsid w:val="00BA145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63F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422"/>
    <w:rsid w:val="00BD0B73"/>
    <w:rsid w:val="00BD1574"/>
    <w:rsid w:val="00BD200E"/>
    <w:rsid w:val="00BD2617"/>
    <w:rsid w:val="00BD279D"/>
    <w:rsid w:val="00BD2C7B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2BE1"/>
    <w:rsid w:val="00BF3422"/>
    <w:rsid w:val="00BF3DC1"/>
    <w:rsid w:val="00BF5A9B"/>
    <w:rsid w:val="00BF5DCE"/>
    <w:rsid w:val="00BF6A07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5D4B"/>
    <w:rsid w:val="00C1017A"/>
    <w:rsid w:val="00C1328C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3190"/>
    <w:rsid w:val="00C237E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E2F"/>
    <w:rsid w:val="00C400A2"/>
    <w:rsid w:val="00C40B06"/>
    <w:rsid w:val="00C40D00"/>
    <w:rsid w:val="00C41E47"/>
    <w:rsid w:val="00C420A0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5407"/>
    <w:rsid w:val="00C67024"/>
    <w:rsid w:val="00C6799C"/>
    <w:rsid w:val="00C7071C"/>
    <w:rsid w:val="00C707DC"/>
    <w:rsid w:val="00C70F3A"/>
    <w:rsid w:val="00C72DF3"/>
    <w:rsid w:val="00C73C9E"/>
    <w:rsid w:val="00C7409D"/>
    <w:rsid w:val="00C7490C"/>
    <w:rsid w:val="00C74B95"/>
    <w:rsid w:val="00C74D52"/>
    <w:rsid w:val="00C75BBE"/>
    <w:rsid w:val="00C762B4"/>
    <w:rsid w:val="00C76352"/>
    <w:rsid w:val="00C76676"/>
    <w:rsid w:val="00C77464"/>
    <w:rsid w:val="00C80496"/>
    <w:rsid w:val="00C807E7"/>
    <w:rsid w:val="00C81028"/>
    <w:rsid w:val="00C811E1"/>
    <w:rsid w:val="00C813D9"/>
    <w:rsid w:val="00C81961"/>
    <w:rsid w:val="00C823EC"/>
    <w:rsid w:val="00C82C07"/>
    <w:rsid w:val="00C82F81"/>
    <w:rsid w:val="00C84B83"/>
    <w:rsid w:val="00C84EE8"/>
    <w:rsid w:val="00C85F05"/>
    <w:rsid w:val="00C867CF"/>
    <w:rsid w:val="00C86B9A"/>
    <w:rsid w:val="00C8796E"/>
    <w:rsid w:val="00C90725"/>
    <w:rsid w:val="00C91825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A06E5"/>
    <w:rsid w:val="00CA08D0"/>
    <w:rsid w:val="00CA1AB9"/>
    <w:rsid w:val="00CA1E1A"/>
    <w:rsid w:val="00CA236B"/>
    <w:rsid w:val="00CA2EA4"/>
    <w:rsid w:val="00CA36CF"/>
    <w:rsid w:val="00CA4383"/>
    <w:rsid w:val="00CA47C2"/>
    <w:rsid w:val="00CA4A6B"/>
    <w:rsid w:val="00CA7E9C"/>
    <w:rsid w:val="00CB0400"/>
    <w:rsid w:val="00CB0416"/>
    <w:rsid w:val="00CB0877"/>
    <w:rsid w:val="00CB1943"/>
    <w:rsid w:val="00CB21AA"/>
    <w:rsid w:val="00CB25EF"/>
    <w:rsid w:val="00CB2981"/>
    <w:rsid w:val="00CB2D8A"/>
    <w:rsid w:val="00CB356B"/>
    <w:rsid w:val="00CB36C6"/>
    <w:rsid w:val="00CB55F5"/>
    <w:rsid w:val="00CB66DF"/>
    <w:rsid w:val="00CB7FAE"/>
    <w:rsid w:val="00CC1549"/>
    <w:rsid w:val="00CC3365"/>
    <w:rsid w:val="00CC3A2D"/>
    <w:rsid w:val="00CC3E15"/>
    <w:rsid w:val="00CC41CE"/>
    <w:rsid w:val="00CC422A"/>
    <w:rsid w:val="00CC49E7"/>
    <w:rsid w:val="00CC4BC3"/>
    <w:rsid w:val="00CC5026"/>
    <w:rsid w:val="00CC729F"/>
    <w:rsid w:val="00CC7347"/>
    <w:rsid w:val="00CC7C84"/>
    <w:rsid w:val="00CD11C0"/>
    <w:rsid w:val="00CD1510"/>
    <w:rsid w:val="00CD182F"/>
    <w:rsid w:val="00CD1E45"/>
    <w:rsid w:val="00CD242A"/>
    <w:rsid w:val="00CD2509"/>
    <w:rsid w:val="00CD2658"/>
    <w:rsid w:val="00CD448D"/>
    <w:rsid w:val="00CD54BF"/>
    <w:rsid w:val="00CD7B28"/>
    <w:rsid w:val="00CE0305"/>
    <w:rsid w:val="00CE3F38"/>
    <w:rsid w:val="00CE43D6"/>
    <w:rsid w:val="00CE4F9C"/>
    <w:rsid w:val="00CE51F1"/>
    <w:rsid w:val="00CE561D"/>
    <w:rsid w:val="00CE5A3A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2FB4"/>
    <w:rsid w:val="00CF3028"/>
    <w:rsid w:val="00CF30EA"/>
    <w:rsid w:val="00CF3D99"/>
    <w:rsid w:val="00CF4D66"/>
    <w:rsid w:val="00CF6236"/>
    <w:rsid w:val="00CF7771"/>
    <w:rsid w:val="00D008B6"/>
    <w:rsid w:val="00D01458"/>
    <w:rsid w:val="00D0261A"/>
    <w:rsid w:val="00D0304E"/>
    <w:rsid w:val="00D03340"/>
    <w:rsid w:val="00D034EF"/>
    <w:rsid w:val="00D03506"/>
    <w:rsid w:val="00D03AE1"/>
    <w:rsid w:val="00D04405"/>
    <w:rsid w:val="00D049D6"/>
    <w:rsid w:val="00D0536B"/>
    <w:rsid w:val="00D060F4"/>
    <w:rsid w:val="00D06867"/>
    <w:rsid w:val="00D077F9"/>
    <w:rsid w:val="00D07D8D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52A"/>
    <w:rsid w:val="00D26571"/>
    <w:rsid w:val="00D27486"/>
    <w:rsid w:val="00D279A1"/>
    <w:rsid w:val="00D30410"/>
    <w:rsid w:val="00D30C52"/>
    <w:rsid w:val="00D31362"/>
    <w:rsid w:val="00D32AE4"/>
    <w:rsid w:val="00D334E5"/>
    <w:rsid w:val="00D35E17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1705"/>
    <w:rsid w:val="00D427CE"/>
    <w:rsid w:val="00D433B7"/>
    <w:rsid w:val="00D449E8"/>
    <w:rsid w:val="00D44B6C"/>
    <w:rsid w:val="00D44BB1"/>
    <w:rsid w:val="00D44F43"/>
    <w:rsid w:val="00D45992"/>
    <w:rsid w:val="00D45DFC"/>
    <w:rsid w:val="00D467E9"/>
    <w:rsid w:val="00D47213"/>
    <w:rsid w:val="00D47E86"/>
    <w:rsid w:val="00D50252"/>
    <w:rsid w:val="00D50345"/>
    <w:rsid w:val="00D51C09"/>
    <w:rsid w:val="00D52055"/>
    <w:rsid w:val="00D5284F"/>
    <w:rsid w:val="00D52DC7"/>
    <w:rsid w:val="00D52F08"/>
    <w:rsid w:val="00D53374"/>
    <w:rsid w:val="00D53447"/>
    <w:rsid w:val="00D534FA"/>
    <w:rsid w:val="00D53D21"/>
    <w:rsid w:val="00D54983"/>
    <w:rsid w:val="00D55576"/>
    <w:rsid w:val="00D556C5"/>
    <w:rsid w:val="00D55863"/>
    <w:rsid w:val="00D575AA"/>
    <w:rsid w:val="00D57770"/>
    <w:rsid w:val="00D57B9B"/>
    <w:rsid w:val="00D61F3A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6386"/>
    <w:rsid w:val="00D76C85"/>
    <w:rsid w:val="00D77F6A"/>
    <w:rsid w:val="00D8019D"/>
    <w:rsid w:val="00D80638"/>
    <w:rsid w:val="00D80F15"/>
    <w:rsid w:val="00D810CC"/>
    <w:rsid w:val="00D815C7"/>
    <w:rsid w:val="00D845F3"/>
    <w:rsid w:val="00D84A2B"/>
    <w:rsid w:val="00D87131"/>
    <w:rsid w:val="00D8737F"/>
    <w:rsid w:val="00D875C5"/>
    <w:rsid w:val="00D90252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5E8"/>
    <w:rsid w:val="00D95894"/>
    <w:rsid w:val="00D95B55"/>
    <w:rsid w:val="00D96BF4"/>
    <w:rsid w:val="00D9722C"/>
    <w:rsid w:val="00D978D3"/>
    <w:rsid w:val="00D97C03"/>
    <w:rsid w:val="00D97EAE"/>
    <w:rsid w:val="00DA0F41"/>
    <w:rsid w:val="00DA126A"/>
    <w:rsid w:val="00DA149A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A6051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6FF"/>
    <w:rsid w:val="00DB7B76"/>
    <w:rsid w:val="00DC00A6"/>
    <w:rsid w:val="00DC1F20"/>
    <w:rsid w:val="00DC215A"/>
    <w:rsid w:val="00DC2A0B"/>
    <w:rsid w:val="00DC2AD5"/>
    <w:rsid w:val="00DC5F9D"/>
    <w:rsid w:val="00DC610F"/>
    <w:rsid w:val="00DC6780"/>
    <w:rsid w:val="00DC7F44"/>
    <w:rsid w:val="00DD07AA"/>
    <w:rsid w:val="00DD0BC9"/>
    <w:rsid w:val="00DD34F6"/>
    <w:rsid w:val="00DD3AD7"/>
    <w:rsid w:val="00DD3CC6"/>
    <w:rsid w:val="00DD4947"/>
    <w:rsid w:val="00DD541C"/>
    <w:rsid w:val="00DD5FC2"/>
    <w:rsid w:val="00DD6FE3"/>
    <w:rsid w:val="00DE0794"/>
    <w:rsid w:val="00DE099B"/>
    <w:rsid w:val="00DE132E"/>
    <w:rsid w:val="00DE234B"/>
    <w:rsid w:val="00DE2AB5"/>
    <w:rsid w:val="00DE2F70"/>
    <w:rsid w:val="00DE3D29"/>
    <w:rsid w:val="00DE432F"/>
    <w:rsid w:val="00DE4BE0"/>
    <w:rsid w:val="00DE4D46"/>
    <w:rsid w:val="00DE5419"/>
    <w:rsid w:val="00DE5446"/>
    <w:rsid w:val="00DE5698"/>
    <w:rsid w:val="00DE5EA8"/>
    <w:rsid w:val="00DE6929"/>
    <w:rsid w:val="00DE6B96"/>
    <w:rsid w:val="00DF0241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0234"/>
    <w:rsid w:val="00E013A4"/>
    <w:rsid w:val="00E015DC"/>
    <w:rsid w:val="00E017C8"/>
    <w:rsid w:val="00E01F4F"/>
    <w:rsid w:val="00E0281E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2C4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CFF"/>
    <w:rsid w:val="00E15471"/>
    <w:rsid w:val="00E15965"/>
    <w:rsid w:val="00E1678C"/>
    <w:rsid w:val="00E17A83"/>
    <w:rsid w:val="00E20139"/>
    <w:rsid w:val="00E2022E"/>
    <w:rsid w:val="00E20448"/>
    <w:rsid w:val="00E21A13"/>
    <w:rsid w:val="00E22A7F"/>
    <w:rsid w:val="00E22C82"/>
    <w:rsid w:val="00E23964"/>
    <w:rsid w:val="00E2475A"/>
    <w:rsid w:val="00E24D9C"/>
    <w:rsid w:val="00E25A53"/>
    <w:rsid w:val="00E25D00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898"/>
    <w:rsid w:val="00E34D0D"/>
    <w:rsid w:val="00E35512"/>
    <w:rsid w:val="00E35601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4736"/>
    <w:rsid w:val="00E45179"/>
    <w:rsid w:val="00E4644B"/>
    <w:rsid w:val="00E465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08B7"/>
    <w:rsid w:val="00E61E6C"/>
    <w:rsid w:val="00E62B5A"/>
    <w:rsid w:val="00E62C08"/>
    <w:rsid w:val="00E62DA0"/>
    <w:rsid w:val="00E63487"/>
    <w:rsid w:val="00E6368C"/>
    <w:rsid w:val="00E6425B"/>
    <w:rsid w:val="00E64ABD"/>
    <w:rsid w:val="00E64BA0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450E"/>
    <w:rsid w:val="00E77131"/>
    <w:rsid w:val="00E808D5"/>
    <w:rsid w:val="00E81521"/>
    <w:rsid w:val="00E81E17"/>
    <w:rsid w:val="00E81EE9"/>
    <w:rsid w:val="00E82C18"/>
    <w:rsid w:val="00E82EBA"/>
    <w:rsid w:val="00E82F81"/>
    <w:rsid w:val="00E83D01"/>
    <w:rsid w:val="00E83DB4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418"/>
    <w:rsid w:val="00EA3EF0"/>
    <w:rsid w:val="00EA3F66"/>
    <w:rsid w:val="00EA3FB3"/>
    <w:rsid w:val="00EA6C22"/>
    <w:rsid w:val="00EA6FAE"/>
    <w:rsid w:val="00EA7763"/>
    <w:rsid w:val="00EA7981"/>
    <w:rsid w:val="00EB01D0"/>
    <w:rsid w:val="00EB05A1"/>
    <w:rsid w:val="00EB10CB"/>
    <w:rsid w:val="00EB178F"/>
    <w:rsid w:val="00EB18C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81C"/>
    <w:rsid w:val="00EB6DC1"/>
    <w:rsid w:val="00EB7B97"/>
    <w:rsid w:val="00EC0402"/>
    <w:rsid w:val="00EC047A"/>
    <w:rsid w:val="00EC0CEE"/>
    <w:rsid w:val="00EC13E3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2220"/>
    <w:rsid w:val="00ED31FF"/>
    <w:rsid w:val="00ED363C"/>
    <w:rsid w:val="00ED4850"/>
    <w:rsid w:val="00ED4B61"/>
    <w:rsid w:val="00ED5420"/>
    <w:rsid w:val="00ED626A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8DB"/>
    <w:rsid w:val="00EF0A64"/>
    <w:rsid w:val="00EF10B3"/>
    <w:rsid w:val="00EF13E2"/>
    <w:rsid w:val="00EF16C4"/>
    <w:rsid w:val="00EF1B06"/>
    <w:rsid w:val="00EF22C6"/>
    <w:rsid w:val="00EF2A88"/>
    <w:rsid w:val="00EF3E0D"/>
    <w:rsid w:val="00EF4901"/>
    <w:rsid w:val="00EF4E51"/>
    <w:rsid w:val="00EF5A99"/>
    <w:rsid w:val="00EF622C"/>
    <w:rsid w:val="00EF6241"/>
    <w:rsid w:val="00EF6D7A"/>
    <w:rsid w:val="00EF791E"/>
    <w:rsid w:val="00EF7CB7"/>
    <w:rsid w:val="00F0049D"/>
    <w:rsid w:val="00F006B0"/>
    <w:rsid w:val="00F01F38"/>
    <w:rsid w:val="00F02E30"/>
    <w:rsid w:val="00F050D6"/>
    <w:rsid w:val="00F05A89"/>
    <w:rsid w:val="00F0697B"/>
    <w:rsid w:val="00F06D8F"/>
    <w:rsid w:val="00F1012A"/>
    <w:rsid w:val="00F10D31"/>
    <w:rsid w:val="00F11140"/>
    <w:rsid w:val="00F11475"/>
    <w:rsid w:val="00F1149E"/>
    <w:rsid w:val="00F11663"/>
    <w:rsid w:val="00F132F5"/>
    <w:rsid w:val="00F13C7F"/>
    <w:rsid w:val="00F14B5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2195"/>
    <w:rsid w:val="00F32BB4"/>
    <w:rsid w:val="00F340CF"/>
    <w:rsid w:val="00F34766"/>
    <w:rsid w:val="00F34C02"/>
    <w:rsid w:val="00F34F6C"/>
    <w:rsid w:val="00F35B37"/>
    <w:rsid w:val="00F35C06"/>
    <w:rsid w:val="00F35F53"/>
    <w:rsid w:val="00F37DDE"/>
    <w:rsid w:val="00F402DD"/>
    <w:rsid w:val="00F40314"/>
    <w:rsid w:val="00F4046F"/>
    <w:rsid w:val="00F41421"/>
    <w:rsid w:val="00F41744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3D06"/>
    <w:rsid w:val="00F64324"/>
    <w:rsid w:val="00F657C9"/>
    <w:rsid w:val="00F65EB1"/>
    <w:rsid w:val="00F664FF"/>
    <w:rsid w:val="00F66B5C"/>
    <w:rsid w:val="00F67420"/>
    <w:rsid w:val="00F67D84"/>
    <w:rsid w:val="00F67F6D"/>
    <w:rsid w:val="00F7020A"/>
    <w:rsid w:val="00F70E51"/>
    <w:rsid w:val="00F7161B"/>
    <w:rsid w:val="00F71CA9"/>
    <w:rsid w:val="00F71FD4"/>
    <w:rsid w:val="00F728CB"/>
    <w:rsid w:val="00F72B7F"/>
    <w:rsid w:val="00F73B16"/>
    <w:rsid w:val="00F746D7"/>
    <w:rsid w:val="00F74AEA"/>
    <w:rsid w:val="00F7597C"/>
    <w:rsid w:val="00F75AC0"/>
    <w:rsid w:val="00F76A56"/>
    <w:rsid w:val="00F80687"/>
    <w:rsid w:val="00F81268"/>
    <w:rsid w:val="00F81DED"/>
    <w:rsid w:val="00F8255C"/>
    <w:rsid w:val="00F830FB"/>
    <w:rsid w:val="00F8323F"/>
    <w:rsid w:val="00F8373D"/>
    <w:rsid w:val="00F83897"/>
    <w:rsid w:val="00F83C67"/>
    <w:rsid w:val="00F845F1"/>
    <w:rsid w:val="00F84838"/>
    <w:rsid w:val="00F84E35"/>
    <w:rsid w:val="00F84ED9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42B"/>
    <w:rsid w:val="00F905DA"/>
    <w:rsid w:val="00F9074A"/>
    <w:rsid w:val="00F90A0D"/>
    <w:rsid w:val="00F915EB"/>
    <w:rsid w:val="00F944F1"/>
    <w:rsid w:val="00F9457B"/>
    <w:rsid w:val="00F94BD8"/>
    <w:rsid w:val="00F962AE"/>
    <w:rsid w:val="00F96980"/>
    <w:rsid w:val="00F973A1"/>
    <w:rsid w:val="00F97C1E"/>
    <w:rsid w:val="00FA1145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52"/>
    <w:rsid w:val="00FB6386"/>
    <w:rsid w:val="00FB663D"/>
    <w:rsid w:val="00FB6F7F"/>
    <w:rsid w:val="00FC0A04"/>
    <w:rsid w:val="00FC0BF3"/>
    <w:rsid w:val="00FC0FA4"/>
    <w:rsid w:val="00FC1230"/>
    <w:rsid w:val="00FC39C2"/>
    <w:rsid w:val="00FC39E2"/>
    <w:rsid w:val="00FC3B57"/>
    <w:rsid w:val="00FC44AB"/>
    <w:rsid w:val="00FC4B13"/>
    <w:rsid w:val="00FC4B17"/>
    <w:rsid w:val="00FC4B95"/>
    <w:rsid w:val="00FC4FB9"/>
    <w:rsid w:val="00FC52BF"/>
    <w:rsid w:val="00FC5A1C"/>
    <w:rsid w:val="00FC6927"/>
    <w:rsid w:val="00FC701C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632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9173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73B6"/>
    <w:rPr>
      <w:rFonts w:ascii="Arial" w:eastAsiaTheme="minorEastAsia" w:hAnsi="Arial"/>
      <w:lang w:val="en-GB" w:eastAsia="zh-CN"/>
    </w:rPr>
  </w:style>
  <w:style w:type="character" w:customStyle="1" w:styleId="B2Car">
    <w:name w:val="B2 Car"/>
    <w:basedOn w:val="DefaultParagraphFont"/>
    <w:rsid w:val="009173B6"/>
    <w:rPr>
      <w:rFonts w:ascii="Arial" w:hAnsi="Arial"/>
      <w:lang w:val="en-GB" w:eastAsia="en-US"/>
    </w:rPr>
  </w:style>
  <w:style w:type="character" w:customStyle="1" w:styleId="B3Char">
    <w:name w:val="B3 Char"/>
    <w:rsid w:val="009173B6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F11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55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2017-06-16T22:47:00Z</dcterms:created>
  <dcterms:modified xsi:type="dcterms:W3CDTF">2017-06-17T01:38:00Z</dcterms:modified>
</cp:coreProperties>
</file>